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4A" w:rsidRDefault="00FE484A" w:rsidP="00EF7D3C">
      <w:pPr>
        <w:spacing w:before="9" w:line="180" w:lineRule="exact"/>
        <w:jc w:val="both"/>
        <w:rPr>
          <w:sz w:val="18"/>
          <w:szCs w:val="18"/>
        </w:rPr>
      </w:pPr>
    </w:p>
    <w:p w:rsidR="00FE484A" w:rsidRDefault="00FE484A">
      <w:pPr>
        <w:spacing w:line="200" w:lineRule="exact"/>
        <w:rPr>
          <w:sz w:val="20"/>
          <w:szCs w:val="20"/>
        </w:rPr>
      </w:pPr>
    </w:p>
    <w:p w:rsidR="00FE484A" w:rsidRDefault="00FE484A">
      <w:pPr>
        <w:ind w:left="5876"/>
        <w:rPr>
          <w:rFonts w:ascii="Times New Roman" w:eastAsia="Times New Roman" w:hAnsi="Times New Roman" w:cs="Times New Roman"/>
          <w:sz w:val="20"/>
          <w:szCs w:val="20"/>
        </w:rPr>
      </w:pPr>
    </w:p>
    <w:p w:rsidR="001570B8" w:rsidRDefault="001570B8" w:rsidP="00061F7C">
      <w:pPr>
        <w:pStyle w:val="Pidipagina"/>
        <w:jc w:val="center"/>
        <w:rPr>
          <w:b/>
          <w:sz w:val="28"/>
          <w:szCs w:val="28"/>
          <w:u w:val="single"/>
        </w:rPr>
      </w:pPr>
    </w:p>
    <w:tbl>
      <w:tblPr>
        <w:tblW w:w="10173" w:type="dxa"/>
        <w:tblInd w:w="-20" w:type="dxa"/>
        <w:tblLayout w:type="fixed"/>
        <w:tblCellMar>
          <w:left w:w="10" w:type="dxa"/>
          <w:right w:w="10" w:type="dxa"/>
        </w:tblCellMar>
        <w:tblLook w:val="0000" w:firstRow="0" w:lastRow="0" w:firstColumn="0" w:lastColumn="0" w:noHBand="0" w:noVBand="0"/>
      </w:tblPr>
      <w:tblGrid>
        <w:gridCol w:w="10173"/>
      </w:tblGrid>
      <w:tr w:rsidR="00904F9E" w:rsidRPr="00FF2133" w:rsidTr="00904F9E">
        <w:trPr>
          <w:trHeight w:val="15"/>
        </w:trPr>
        <w:tc>
          <w:tcPr>
            <w:tcW w:w="10133" w:type="dxa"/>
            <w:tcBorders>
              <w:top w:val="double" w:sz="2" w:space="0" w:color="000001"/>
              <w:left w:val="double" w:sz="2" w:space="0" w:color="000001"/>
              <w:bottom w:val="double" w:sz="2" w:space="0" w:color="000001"/>
              <w:right w:val="double" w:sz="2" w:space="0" w:color="000001"/>
            </w:tcBorders>
            <w:shd w:val="clear" w:color="auto" w:fill="DDDDDD"/>
            <w:tcMar>
              <w:top w:w="0" w:type="dxa"/>
              <w:left w:w="10" w:type="dxa"/>
              <w:bottom w:w="0" w:type="dxa"/>
              <w:right w:w="10" w:type="dxa"/>
            </w:tcMar>
            <w:vAlign w:val="center"/>
          </w:tcPr>
          <w:p w:rsidR="00904F9E" w:rsidRPr="00FF2133" w:rsidRDefault="00904F9E" w:rsidP="00904F9E">
            <w:pPr>
              <w:pStyle w:val="Pidipagina"/>
              <w:jc w:val="center"/>
              <w:rPr>
                <w:rFonts w:ascii="Arial" w:hAnsi="Arial" w:cs="Arial"/>
                <w:b/>
                <w:sz w:val="28"/>
                <w:szCs w:val="28"/>
                <w:u w:val="single"/>
              </w:rPr>
            </w:pPr>
            <w:bookmarkStart w:id="0" w:name="__RefHeading__19720_575639102"/>
          </w:p>
          <w:p w:rsidR="00904F9E" w:rsidRPr="00935B0A" w:rsidRDefault="00904F9E" w:rsidP="00904F9E">
            <w:pPr>
              <w:pStyle w:val="Pidipagina"/>
              <w:jc w:val="center"/>
              <w:rPr>
                <w:rFonts w:ascii="Arial" w:hAnsi="Arial" w:cs="Arial"/>
                <w:b/>
                <w:sz w:val="28"/>
                <w:szCs w:val="28"/>
                <w:u w:val="single"/>
                <w:lang w:val="it-IT"/>
              </w:rPr>
            </w:pPr>
            <w:r w:rsidRPr="00935B0A">
              <w:rPr>
                <w:rFonts w:ascii="Arial" w:hAnsi="Arial" w:cs="Arial"/>
                <w:b/>
                <w:sz w:val="28"/>
                <w:szCs w:val="28"/>
                <w:u w:val="single"/>
                <w:lang w:val="it-IT"/>
              </w:rPr>
              <w:t>BANDO DI GARA</w:t>
            </w:r>
            <w:bookmarkEnd w:id="0"/>
          </w:p>
          <w:p w:rsidR="00904F9E" w:rsidRPr="00935B0A" w:rsidRDefault="00904F9E" w:rsidP="00904F9E">
            <w:pPr>
              <w:pStyle w:val="Pidipagina"/>
              <w:jc w:val="center"/>
              <w:rPr>
                <w:rFonts w:ascii="Arial" w:hAnsi="Arial" w:cs="Arial"/>
                <w:b/>
                <w:sz w:val="28"/>
                <w:szCs w:val="28"/>
                <w:u w:val="single"/>
                <w:lang w:val="it-IT"/>
              </w:rPr>
            </w:pPr>
          </w:p>
          <w:p w:rsidR="00FA4C8B" w:rsidRPr="00935B0A" w:rsidRDefault="00904F9E" w:rsidP="00FA4C8B">
            <w:pPr>
              <w:pStyle w:val="Titolo2"/>
              <w:jc w:val="center"/>
              <w:rPr>
                <w:rFonts w:ascii="Times New Roman" w:hAnsi="Times New Roman" w:cs="Times New Roman"/>
                <w:sz w:val="28"/>
                <w:szCs w:val="24"/>
                <w:lang w:val="it-IT"/>
              </w:rPr>
            </w:pPr>
            <w:bookmarkStart w:id="1" w:name="_Hlk520107093"/>
            <w:r w:rsidRPr="00935B0A">
              <w:rPr>
                <w:rFonts w:ascii="Times New Roman" w:hAnsi="Times New Roman" w:cs="Times New Roman"/>
                <w:bCs/>
                <w:sz w:val="28"/>
                <w:szCs w:val="24"/>
                <w:lang w:val="it-IT" w:eastAsia="it-IT"/>
              </w:rPr>
              <w:t>PROCEDURA</w:t>
            </w:r>
            <w:r w:rsidR="00F72F41" w:rsidRPr="00935B0A">
              <w:rPr>
                <w:rFonts w:ascii="Times New Roman" w:hAnsi="Times New Roman" w:cs="Times New Roman"/>
                <w:bCs/>
                <w:sz w:val="28"/>
                <w:szCs w:val="24"/>
                <w:lang w:val="it-IT" w:eastAsia="it-IT"/>
              </w:rPr>
              <w:t xml:space="preserve"> APERTA PER L’APPALTO </w:t>
            </w:r>
            <w:r w:rsidR="00E36585" w:rsidRPr="00935B0A">
              <w:rPr>
                <w:rFonts w:ascii="Times New Roman" w:hAnsi="Times New Roman" w:cs="Times New Roman"/>
                <w:bCs/>
                <w:sz w:val="28"/>
                <w:szCs w:val="24"/>
                <w:lang w:val="it-IT" w:eastAsia="it-IT"/>
              </w:rPr>
              <w:t>RISERVATO ALLE COOPERATIVE SOCIALI DI TIPO B PER I</w:t>
            </w:r>
            <w:r w:rsidR="00F72F41" w:rsidRPr="00935B0A">
              <w:rPr>
                <w:rFonts w:ascii="Times New Roman" w:hAnsi="Times New Roman" w:cs="Times New Roman"/>
                <w:bCs/>
                <w:sz w:val="28"/>
                <w:szCs w:val="24"/>
                <w:lang w:val="it-IT" w:eastAsia="it-IT"/>
              </w:rPr>
              <w:t xml:space="preserve">L </w:t>
            </w:r>
            <w:r w:rsidR="003F5713" w:rsidRPr="00935B0A">
              <w:rPr>
                <w:rFonts w:ascii="Times New Roman" w:hAnsi="Times New Roman" w:cs="Times New Roman"/>
                <w:sz w:val="28"/>
                <w:szCs w:val="24"/>
                <w:lang w:val="it-IT"/>
              </w:rPr>
              <w:t>SERVIZIO DI MANUTENZIONE DEL VERDE PUBBLICO ANNI 2019/2020</w:t>
            </w:r>
            <w:r w:rsidR="00E1768D">
              <w:rPr>
                <w:rFonts w:ascii="Times New Roman" w:hAnsi="Times New Roman" w:cs="Times New Roman"/>
                <w:sz w:val="28"/>
                <w:szCs w:val="24"/>
                <w:lang w:val="it-IT"/>
              </w:rPr>
              <w:t>/2021</w:t>
            </w:r>
          </w:p>
          <w:bookmarkEnd w:id="1"/>
          <w:p w:rsidR="00904F9E" w:rsidRPr="00935B0A" w:rsidRDefault="00904F9E" w:rsidP="00904F9E">
            <w:pPr>
              <w:pStyle w:val="Pidipagina"/>
              <w:jc w:val="center"/>
              <w:rPr>
                <w:rFonts w:ascii="Arial" w:hAnsi="Arial" w:cs="Arial"/>
                <w:b/>
                <w:lang w:val="it-IT"/>
              </w:rPr>
            </w:pPr>
          </w:p>
          <w:p w:rsidR="00904F9E" w:rsidRPr="00935B0A" w:rsidRDefault="00904F9E" w:rsidP="00904F9E">
            <w:pPr>
              <w:pStyle w:val="Pidipagina"/>
              <w:jc w:val="center"/>
              <w:rPr>
                <w:rFonts w:ascii="Arial" w:hAnsi="Arial" w:cs="Arial"/>
                <w:b/>
                <w:lang w:val="it-IT"/>
              </w:rPr>
            </w:pPr>
          </w:p>
          <w:p w:rsidR="00904F9E" w:rsidRPr="00935B0A" w:rsidRDefault="00904F9E" w:rsidP="00904F9E">
            <w:pPr>
              <w:pStyle w:val="Pidipagina"/>
              <w:jc w:val="center"/>
              <w:rPr>
                <w:rFonts w:ascii="Arial" w:hAnsi="Arial" w:cs="Arial"/>
                <w:b/>
                <w:lang w:val="it-IT"/>
              </w:rPr>
            </w:pPr>
            <w:r w:rsidRPr="00935B0A">
              <w:rPr>
                <w:rFonts w:ascii="Arial" w:hAnsi="Arial" w:cs="Arial"/>
                <w:b/>
                <w:lang w:val="it-IT"/>
              </w:rPr>
              <w:t>AREA PROGRAMMAZIONE DEL TERRITORIO - UFFICIO LAVORI PUBBLICI</w:t>
            </w:r>
          </w:p>
          <w:p w:rsidR="00904F9E" w:rsidRPr="00935B0A" w:rsidRDefault="00904F9E" w:rsidP="00904F9E">
            <w:pPr>
              <w:pStyle w:val="Pidipagina"/>
              <w:jc w:val="center"/>
              <w:rPr>
                <w:rFonts w:ascii="Arial" w:hAnsi="Arial" w:cs="Arial"/>
                <w:b/>
                <w:bCs/>
                <w:sz w:val="20"/>
                <w:szCs w:val="20"/>
                <w:lang w:val="it-IT" w:eastAsia="it-IT"/>
              </w:rPr>
            </w:pPr>
            <w:r w:rsidRPr="00935B0A">
              <w:rPr>
                <w:rFonts w:ascii="Arial" w:hAnsi="Arial" w:cs="Arial"/>
                <w:b/>
                <w:bCs/>
                <w:sz w:val="20"/>
                <w:szCs w:val="20"/>
                <w:lang w:val="it-IT" w:eastAsia="it-IT"/>
              </w:rPr>
              <w:t xml:space="preserve">Comune di Flero _ </w:t>
            </w:r>
            <w:r w:rsidRPr="00935B0A">
              <w:rPr>
                <w:rFonts w:ascii="Arial" w:hAnsi="Arial" w:cs="Arial"/>
                <w:b/>
                <w:lang w:val="it-IT"/>
              </w:rPr>
              <w:t>Piazza IV novembre, nr. 4</w:t>
            </w:r>
          </w:p>
          <w:p w:rsidR="00904F9E" w:rsidRPr="00FF2133" w:rsidRDefault="00904F9E" w:rsidP="00904F9E">
            <w:pPr>
              <w:pStyle w:val="Pidipagina"/>
              <w:jc w:val="center"/>
              <w:rPr>
                <w:rFonts w:ascii="Arial" w:hAnsi="Arial" w:cs="Arial"/>
                <w:b/>
              </w:rPr>
            </w:pPr>
            <w:r w:rsidRPr="00FF2133">
              <w:rPr>
                <w:rFonts w:ascii="Arial" w:hAnsi="Arial" w:cs="Arial"/>
                <w:b/>
              </w:rPr>
              <w:t>25020 Flero (BS)</w:t>
            </w:r>
          </w:p>
          <w:p w:rsidR="00904F9E" w:rsidRPr="00FF2133" w:rsidRDefault="00904F9E" w:rsidP="00904F9E">
            <w:pPr>
              <w:pStyle w:val="Pidipagina"/>
              <w:jc w:val="center"/>
              <w:rPr>
                <w:rFonts w:ascii="Arial" w:hAnsi="Arial" w:cs="Arial"/>
                <w:b/>
              </w:rPr>
            </w:pPr>
          </w:p>
          <w:p w:rsidR="00904F9E" w:rsidRPr="00FF2133" w:rsidRDefault="00904F9E" w:rsidP="00904F9E">
            <w:pPr>
              <w:pStyle w:val="Pidipagina"/>
              <w:jc w:val="center"/>
              <w:rPr>
                <w:rFonts w:ascii="Arial" w:hAnsi="Arial" w:cs="Arial"/>
                <w:b/>
                <w:bCs/>
                <w:sz w:val="20"/>
                <w:szCs w:val="20"/>
                <w:lang w:eastAsia="it-IT"/>
              </w:rPr>
            </w:pPr>
          </w:p>
        </w:tc>
      </w:tr>
      <w:tr w:rsidR="00824AE4" w:rsidRPr="002933CE" w:rsidTr="00824AE4">
        <w:trPr>
          <w:trHeight w:val="15"/>
        </w:trPr>
        <w:tc>
          <w:tcPr>
            <w:tcW w:w="10133"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vAlign w:val="center"/>
          </w:tcPr>
          <w:p w:rsidR="002D75D8" w:rsidRPr="00935B0A" w:rsidRDefault="002D75D8" w:rsidP="002D75D8">
            <w:pPr>
              <w:pStyle w:val="Pidipagina"/>
              <w:ind w:left="307" w:right="357"/>
              <w:jc w:val="both"/>
              <w:rPr>
                <w:rFonts w:ascii="Arial" w:hAnsi="Arial" w:cs="Arial"/>
                <w:sz w:val="18"/>
                <w:szCs w:val="18"/>
                <w:lang w:val="it-IT" w:eastAsia="it-IT"/>
              </w:rPr>
            </w:pPr>
          </w:p>
          <w:p w:rsidR="002D75D8" w:rsidRPr="00935B0A" w:rsidRDefault="002D75D8" w:rsidP="003F5713">
            <w:pPr>
              <w:pStyle w:val="Pidipagina"/>
              <w:ind w:left="307" w:right="357"/>
              <w:rPr>
                <w:rFonts w:ascii="Times New Roman" w:hAnsi="Times New Roman" w:cs="Times New Roman"/>
                <w:sz w:val="24"/>
                <w:szCs w:val="24"/>
                <w:lang w:val="it-IT" w:eastAsia="it-IT"/>
              </w:rPr>
            </w:pPr>
            <w:r w:rsidRPr="00935B0A">
              <w:rPr>
                <w:rFonts w:ascii="Times New Roman" w:hAnsi="Times New Roman" w:cs="Times New Roman"/>
                <w:sz w:val="24"/>
                <w:szCs w:val="24"/>
                <w:lang w:val="it-IT" w:eastAsia="it-IT"/>
              </w:rPr>
              <w:t>Procedura aperta sotto la soglia comunitaria ai sensi degli articoli 60 e 35 del decreto legislativo 18 aprile 2016, n. 50 e successive modificazioni e integrazioni</w:t>
            </w:r>
          </w:p>
          <w:p w:rsidR="002D75D8" w:rsidRPr="00935B0A" w:rsidRDefault="002D75D8" w:rsidP="003F5713">
            <w:pPr>
              <w:pStyle w:val="Pidipagina"/>
              <w:ind w:left="307" w:right="357"/>
              <w:rPr>
                <w:rFonts w:ascii="Times New Roman" w:hAnsi="Times New Roman" w:cs="Times New Roman"/>
                <w:sz w:val="24"/>
                <w:szCs w:val="24"/>
                <w:lang w:val="it-IT" w:eastAsia="it-IT"/>
              </w:rPr>
            </w:pPr>
          </w:p>
          <w:p w:rsidR="002D75D8" w:rsidRPr="00935B0A" w:rsidRDefault="003F5713" w:rsidP="003F5713">
            <w:pPr>
              <w:pStyle w:val="Pidipagina"/>
              <w:ind w:left="307" w:right="357"/>
              <w:rPr>
                <w:rFonts w:ascii="Times New Roman" w:hAnsi="Times New Roman" w:cs="Times New Roman"/>
                <w:sz w:val="24"/>
                <w:szCs w:val="24"/>
                <w:lang w:val="it-IT"/>
              </w:rPr>
            </w:pPr>
            <w:r w:rsidRPr="00935B0A">
              <w:rPr>
                <w:rFonts w:ascii="Times New Roman" w:hAnsi="Times New Roman" w:cs="Times New Roman"/>
                <w:sz w:val="24"/>
                <w:szCs w:val="24"/>
                <w:lang w:val="it-IT" w:eastAsia="it-IT"/>
              </w:rPr>
              <w:t>Criterio di selezione delle offerte: offerta economicamente più vantaggiosa ai sensi dell’articolo 95, c</w:t>
            </w:r>
            <w:r w:rsidR="002A72B9" w:rsidRPr="00935B0A">
              <w:rPr>
                <w:rFonts w:ascii="Times New Roman" w:hAnsi="Times New Roman" w:cs="Times New Roman"/>
                <w:sz w:val="24"/>
                <w:szCs w:val="24"/>
                <w:lang w:val="it-IT" w:eastAsia="it-IT"/>
              </w:rPr>
              <w:t>omma 6</w:t>
            </w:r>
            <w:r w:rsidRPr="00935B0A">
              <w:rPr>
                <w:rFonts w:ascii="Times New Roman" w:hAnsi="Times New Roman" w:cs="Times New Roman"/>
                <w:sz w:val="24"/>
                <w:szCs w:val="24"/>
                <w:lang w:val="it-IT" w:eastAsia="it-IT"/>
              </w:rPr>
              <w:t xml:space="preserve"> del decreto legislativo 18 aprile 2016, n. 50 </w:t>
            </w:r>
            <w:r w:rsidRPr="00935B0A">
              <w:rPr>
                <w:rFonts w:ascii="Times New Roman" w:hAnsi="Times New Roman" w:cs="Times New Roman"/>
                <w:sz w:val="24"/>
                <w:szCs w:val="24"/>
                <w:lang w:val="it-IT"/>
              </w:rPr>
              <w:t>e successive modificazioni e integrazioni</w:t>
            </w:r>
          </w:p>
          <w:p w:rsidR="003F5713" w:rsidRPr="00935B0A" w:rsidRDefault="003F5713" w:rsidP="003F5713">
            <w:pPr>
              <w:pStyle w:val="Pidipagina"/>
              <w:ind w:left="307" w:right="357"/>
              <w:rPr>
                <w:rFonts w:ascii="Times New Roman" w:hAnsi="Times New Roman" w:cs="Times New Roman"/>
                <w:sz w:val="24"/>
                <w:szCs w:val="24"/>
                <w:lang w:val="it-IT" w:eastAsia="it-IT"/>
              </w:rPr>
            </w:pPr>
          </w:p>
          <w:p w:rsidR="002D75D8" w:rsidRPr="00935B0A" w:rsidRDefault="003F5713" w:rsidP="003F5713">
            <w:pPr>
              <w:pStyle w:val="Pidipagina"/>
              <w:spacing w:after="120"/>
              <w:ind w:left="307" w:right="357"/>
              <w:jc w:val="center"/>
              <w:rPr>
                <w:rFonts w:ascii="Arial" w:hAnsi="Arial" w:cs="Arial"/>
                <w:b/>
                <w:i/>
                <w:sz w:val="18"/>
                <w:szCs w:val="18"/>
                <w:lang w:val="it-IT" w:eastAsia="it-IT"/>
              </w:rPr>
            </w:pPr>
            <w:r w:rsidRPr="00935B0A">
              <w:rPr>
                <w:rFonts w:ascii="Times New Roman" w:hAnsi="Times New Roman" w:cs="Times New Roman"/>
                <w:b/>
                <w:i/>
                <w:sz w:val="24"/>
                <w:szCs w:val="24"/>
                <w:lang w:val="it-IT"/>
              </w:rPr>
              <w:t>Appalto riservato ai sensi dell’art. 112 del d.Lgs 50/2016</w:t>
            </w:r>
          </w:p>
        </w:tc>
      </w:tr>
      <w:tr w:rsidR="00904F9E" w:rsidRPr="00FF2133" w:rsidTr="00904F9E">
        <w:trPr>
          <w:trHeight w:val="15"/>
        </w:trPr>
        <w:tc>
          <w:tcPr>
            <w:tcW w:w="10133"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vAlign w:val="center"/>
          </w:tcPr>
          <w:p w:rsidR="00904F9E" w:rsidRPr="00FF2133" w:rsidRDefault="00904F9E" w:rsidP="00320350">
            <w:pPr>
              <w:pStyle w:val="Standard"/>
              <w:spacing w:after="0"/>
              <w:jc w:val="center"/>
              <w:rPr>
                <w:rFonts w:ascii="Arial" w:hAnsi="Arial" w:cs="Arial"/>
                <w:b/>
              </w:rPr>
            </w:pPr>
            <w:r w:rsidRPr="004429D3">
              <w:rPr>
                <w:rFonts w:ascii="Arial" w:hAnsi="Arial" w:cs="Arial"/>
                <w:b/>
                <w:bCs/>
                <w:sz w:val="28"/>
                <w:szCs w:val="20"/>
                <w:lang w:eastAsia="it-IT"/>
              </w:rPr>
              <w:t xml:space="preserve">CIG: </w:t>
            </w:r>
            <w:r w:rsidR="00320350">
              <w:rPr>
                <w:rFonts w:ascii="Arial" w:hAnsi="Arial" w:cs="Arial"/>
                <w:b/>
                <w:bCs/>
                <w:sz w:val="28"/>
                <w:szCs w:val="20"/>
                <w:lang w:eastAsia="it-IT"/>
              </w:rPr>
              <w:t>7853871361</w:t>
            </w:r>
            <w:bookmarkStart w:id="2" w:name="_GoBack"/>
            <w:bookmarkEnd w:id="2"/>
          </w:p>
        </w:tc>
      </w:tr>
      <w:tr w:rsidR="00904F9E" w:rsidRPr="00FF2133" w:rsidTr="00904F9E">
        <w:trPr>
          <w:trHeight w:val="15"/>
        </w:trPr>
        <w:tc>
          <w:tcPr>
            <w:tcW w:w="10133" w:type="dxa"/>
            <w:tcBorders>
              <w:top w:val="double" w:sz="2" w:space="0" w:color="000001"/>
              <w:left w:val="double" w:sz="2" w:space="0" w:color="000001"/>
              <w:bottom w:val="double" w:sz="2" w:space="0" w:color="000001"/>
              <w:right w:val="double" w:sz="2" w:space="0" w:color="000001"/>
            </w:tcBorders>
            <w:shd w:val="clear" w:color="auto" w:fill="auto"/>
            <w:tcMar>
              <w:top w:w="0" w:type="dxa"/>
              <w:left w:w="10" w:type="dxa"/>
              <w:bottom w:w="0" w:type="dxa"/>
              <w:right w:w="10" w:type="dxa"/>
            </w:tcMar>
            <w:vAlign w:val="center"/>
          </w:tcPr>
          <w:p w:rsidR="00904F9E" w:rsidRPr="00FF2133" w:rsidRDefault="00904F9E" w:rsidP="00904F9E">
            <w:pPr>
              <w:pStyle w:val="Standard"/>
              <w:spacing w:before="85" w:after="142"/>
              <w:jc w:val="center"/>
              <w:rPr>
                <w:rFonts w:ascii="Arial" w:hAnsi="Arial" w:cs="Arial"/>
                <w:sz w:val="20"/>
                <w:szCs w:val="20"/>
                <w:lang w:eastAsia="it-IT"/>
              </w:rPr>
            </w:pPr>
            <w:r w:rsidRPr="00FF2133">
              <w:rPr>
                <w:rFonts w:ascii="Arial" w:hAnsi="Arial" w:cs="Arial"/>
                <w:sz w:val="20"/>
                <w:szCs w:val="20"/>
                <w:lang w:eastAsia="it-IT"/>
              </w:rPr>
              <w:t>Gara telematica sulla piattaforma di e-procurement SINTEL</w:t>
            </w:r>
          </w:p>
          <w:p w:rsidR="00904F9E" w:rsidRPr="00FF2133" w:rsidRDefault="00904F9E" w:rsidP="00FB7284">
            <w:pPr>
              <w:pStyle w:val="Standard"/>
              <w:spacing w:before="85" w:after="142"/>
              <w:jc w:val="center"/>
              <w:rPr>
                <w:rFonts w:ascii="Arial" w:hAnsi="Arial" w:cs="Arial"/>
              </w:rPr>
            </w:pPr>
            <w:r w:rsidRPr="00FB7284">
              <w:rPr>
                <w:rFonts w:ascii="Arial" w:hAnsi="Arial" w:cs="Arial"/>
                <w:b/>
                <w:bCs/>
                <w:sz w:val="24"/>
                <w:szCs w:val="20"/>
                <w:lang w:eastAsia="it-IT"/>
              </w:rPr>
              <w:t>ID</w:t>
            </w:r>
            <w:r w:rsidR="00FB7284">
              <w:rPr>
                <w:rFonts w:ascii="Arial" w:hAnsi="Arial" w:cs="Arial"/>
                <w:b/>
                <w:bCs/>
                <w:sz w:val="24"/>
                <w:szCs w:val="20"/>
                <w:lang w:eastAsia="it-IT"/>
              </w:rPr>
              <w:t xml:space="preserve"> 109164947</w:t>
            </w:r>
          </w:p>
        </w:tc>
      </w:tr>
    </w:tbl>
    <w:p w:rsidR="001570B8" w:rsidRPr="00FF2133" w:rsidRDefault="001570B8" w:rsidP="00061F7C">
      <w:pPr>
        <w:pStyle w:val="Pidipagina"/>
        <w:jc w:val="center"/>
        <w:rPr>
          <w:rFonts w:ascii="Arial" w:hAnsi="Arial" w:cs="Arial"/>
          <w:b/>
          <w:sz w:val="28"/>
          <w:szCs w:val="28"/>
          <w:u w:val="single"/>
        </w:rPr>
      </w:pPr>
    </w:p>
    <w:p w:rsidR="00904F9E" w:rsidRPr="00FF2133" w:rsidRDefault="00904F9E" w:rsidP="003F1E2F">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La presente procedura di scelta del contraente viene condotta mediante l’ausilio di sistemi informatici, nel rispetto della normativa vigente in materia di contratti pubblici e di strumenti telematici.</w:t>
      </w:r>
    </w:p>
    <w:p w:rsidR="003F1E2F" w:rsidRPr="00FF2133" w:rsidRDefault="003F1E2F" w:rsidP="003F1E2F">
      <w:pPr>
        <w:pStyle w:val="Standard"/>
        <w:spacing w:after="0"/>
        <w:rPr>
          <w:rFonts w:ascii="Arial" w:hAnsi="Arial" w:cs="Arial"/>
          <w:bCs/>
          <w:iCs/>
          <w:sz w:val="20"/>
          <w:szCs w:val="20"/>
          <w:lang w:eastAsia="it-IT"/>
        </w:rPr>
      </w:pPr>
    </w:p>
    <w:p w:rsidR="00904F9E" w:rsidRPr="00FF2133" w:rsidRDefault="00904F9E" w:rsidP="003F1E2F">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L’area Programmazione del Territorio</w:t>
      </w:r>
      <w:r w:rsidR="006E3BB4" w:rsidRPr="00FF2133">
        <w:rPr>
          <w:rFonts w:ascii="Arial" w:hAnsi="Arial" w:cs="Arial"/>
          <w:bCs/>
          <w:iCs/>
          <w:sz w:val="20"/>
          <w:szCs w:val="20"/>
          <w:lang w:eastAsia="it-IT"/>
        </w:rPr>
        <w:t xml:space="preserve"> – Ufficio Lavori Pubblici del Comune di Flero nell’esercizio</w:t>
      </w:r>
      <w:r w:rsidRPr="00FF2133">
        <w:rPr>
          <w:rFonts w:ascii="Arial" w:hAnsi="Arial" w:cs="Arial"/>
          <w:bCs/>
          <w:iCs/>
          <w:sz w:val="20"/>
          <w:szCs w:val="20"/>
          <w:lang w:eastAsia="it-IT"/>
        </w:rPr>
        <w:t xml:space="preserve"> delle funzioni di stazione appaltante, utilizza il sistema di intermediazione telematica di Regione Lombardia denominato “SINTEL”, ai sensi della L.R. 33/2007 e successive modificazioni e integrazioni al quale è possibile accedere attraverso l’indirizzo internet: </w:t>
      </w:r>
      <w:hyperlink r:id="rId8" w:history="1">
        <w:r w:rsidRPr="00FF2133">
          <w:rPr>
            <w:rFonts w:ascii="Arial" w:hAnsi="Arial" w:cs="Arial"/>
            <w:bCs/>
            <w:iCs/>
            <w:sz w:val="20"/>
            <w:szCs w:val="20"/>
            <w:lang w:eastAsia="it-IT"/>
          </w:rPr>
          <w:t>www.arca.regione.lombardia.it</w:t>
        </w:r>
      </w:hyperlink>
      <w:r w:rsidRPr="00FF2133">
        <w:rPr>
          <w:rFonts w:ascii="Arial" w:hAnsi="Arial" w:cs="Arial"/>
          <w:bCs/>
          <w:iCs/>
          <w:sz w:val="20"/>
          <w:szCs w:val="20"/>
          <w:lang w:eastAsia="it-IT"/>
        </w:rPr>
        <w:t>.</w:t>
      </w:r>
    </w:p>
    <w:p w:rsidR="003F1E2F" w:rsidRPr="00FF2133" w:rsidRDefault="003F1E2F" w:rsidP="003F1E2F">
      <w:pPr>
        <w:pStyle w:val="Standard"/>
        <w:spacing w:after="0"/>
        <w:rPr>
          <w:rFonts w:ascii="Arial" w:hAnsi="Arial" w:cs="Arial"/>
          <w:bCs/>
          <w:iCs/>
          <w:sz w:val="20"/>
          <w:szCs w:val="20"/>
          <w:lang w:eastAsia="it-IT"/>
        </w:rPr>
      </w:pPr>
    </w:p>
    <w:tbl>
      <w:tblPr>
        <w:tblW w:w="10095" w:type="dxa"/>
        <w:tblInd w:w="36" w:type="dxa"/>
        <w:tblLayout w:type="fixed"/>
        <w:tblCellMar>
          <w:left w:w="10" w:type="dxa"/>
          <w:right w:w="10" w:type="dxa"/>
        </w:tblCellMar>
        <w:tblLook w:val="0000" w:firstRow="0" w:lastRow="0" w:firstColumn="0" w:lastColumn="0" w:noHBand="0" w:noVBand="0"/>
      </w:tblPr>
      <w:tblGrid>
        <w:gridCol w:w="10095"/>
      </w:tblGrid>
      <w:tr w:rsidR="00904F9E" w:rsidRPr="002933CE" w:rsidTr="00904F9E">
        <w:tc>
          <w:tcPr>
            <w:tcW w:w="1009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904F9E" w:rsidRPr="00FF2133" w:rsidRDefault="00904F9E" w:rsidP="003F1E2F">
            <w:pPr>
              <w:pStyle w:val="Standard"/>
              <w:shd w:val="clear" w:color="auto" w:fill="FFFFCC"/>
              <w:spacing w:before="57" w:after="113" w:line="240" w:lineRule="auto"/>
              <w:ind w:left="230" w:right="343"/>
              <w:rPr>
                <w:rFonts w:ascii="Arial" w:hAnsi="Arial" w:cs="Arial"/>
                <w:sz w:val="18"/>
                <w:szCs w:val="18"/>
              </w:rPr>
            </w:pPr>
            <w:r w:rsidRPr="00FF2133">
              <w:rPr>
                <w:rFonts w:ascii="Arial" w:eastAsia="Times New Roman" w:hAnsi="Arial" w:cs="Arial"/>
                <w:sz w:val="18"/>
                <w:szCs w:val="18"/>
                <w:lang w:eastAsia="it-IT"/>
              </w:rPr>
              <w:t>Per ulteriori indicazioni e approfondimenti riguardanti il funzionamento, le condizioni di accesso ed utilizzo del Sistema, nonché il quadro normativo di riferimento, si rimanda in particolare agli allegati “</w:t>
            </w:r>
            <w:r w:rsidRPr="00FF2133">
              <w:rPr>
                <w:rFonts w:ascii="Arial" w:eastAsia="Times New Roman" w:hAnsi="Arial" w:cs="Arial"/>
                <w:b/>
                <w:bCs/>
                <w:sz w:val="18"/>
                <w:szCs w:val="18"/>
                <w:lang w:eastAsia="it-IT"/>
              </w:rPr>
              <w:t>Modalità tecniche per l’utilizzo della piattaforma Sintel</w:t>
            </w:r>
            <w:r w:rsidRPr="00FF2133">
              <w:rPr>
                <w:rFonts w:ascii="Arial" w:eastAsia="Times New Roman" w:hAnsi="Arial" w:cs="Arial"/>
                <w:sz w:val="18"/>
                <w:szCs w:val="18"/>
                <w:lang w:eastAsia="it-IT"/>
              </w:rPr>
              <w:t>” e “</w:t>
            </w:r>
            <w:r w:rsidRPr="00FF2133">
              <w:rPr>
                <w:rFonts w:ascii="Arial" w:eastAsia="Times New Roman" w:hAnsi="Arial" w:cs="Arial"/>
                <w:b/>
                <w:sz w:val="18"/>
                <w:szCs w:val="18"/>
                <w:lang w:eastAsia="it-IT"/>
              </w:rPr>
              <w:t>Partecipazione alle gare – operatore economico</w:t>
            </w:r>
            <w:r w:rsidRPr="00FF2133">
              <w:rPr>
                <w:rFonts w:ascii="Arial" w:eastAsia="Times New Roman" w:hAnsi="Arial" w:cs="Arial"/>
                <w:sz w:val="18"/>
                <w:szCs w:val="18"/>
                <w:lang w:eastAsia="it-IT"/>
              </w:rPr>
              <w:t>’ che costituiscono parte integrante e sostanziale del presente documento.</w:t>
            </w:r>
          </w:p>
          <w:p w:rsidR="00904F9E" w:rsidRPr="00FF2133" w:rsidRDefault="00904F9E" w:rsidP="003F1E2F">
            <w:pPr>
              <w:pStyle w:val="Standard"/>
              <w:shd w:val="clear" w:color="auto" w:fill="FFFFCC"/>
              <w:spacing w:before="57" w:after="113" w:line="240" w:lineRule="auto"/>
              <w:ind w:left="230" w:right="343"/>
              <w:rPr>
                <w:rFonts w:ascii="Arial" w:hAnsi="Arial" w:cs="Arial"/>
                <w:sz w:val="18"/>
                <w:szCs w:val="18"/>
              </w:rPr>
            </w:pPr>
            <w:r w:rsidRPr="00FF2133">
              <w:rPr>
                <w:rFonts w:ascii="Arial" w:eastAsia="Times New Roman" w:hAnsi="Arial" w:cs="Arial"/>
                <w:sz w:val="18"/>
                <w:szCs w:val="18"/>
                <w:lang w:eastAsia="it-IT"/>
              </w:rPr>
              <w:t xml:space="preserve">Specifiche e dettagliate indicazioni sono inoltre contenute nei Manuali d’uso per gli Operatori Economici e nelle Domande Frequenti, cui si fa espresso rimando, messi a disposizione sul portale dell’Azienda Regionale Centrale Acquisti </w:t>
            </w:r>
            <w:hyperlink r:id="rId9" w:history="1">
              <w:r w:rsidRPr="00FF2133">
                <w:rPr>
                  <w:rFonts w:ascii="Arial" w:eastAsia="Times New Roman" w:hAnsi="Arial" w:cs="Arial"/>
                  <w:color w:val="0000FF"/>
                  <w:sz w:val="18"/>
                  <w:szCs w:val="18"/>
                  <w:u w:val="single"/>
                  <w:lang w:eastAsia="it-IT"/>
                </w:rPr>
                <w:t>www.arca.regione.lombardia.it</w:t>
              </w:r>
            </w:hyperlink>
            <w:r w:rsidRPr="00FF2133">
              <w:rPr>
                <w:rFonts w:ascii="Arial" w:eastAsia="Times New Roman" w:hAnsi="Arial" w:cs="Arial"/>
                <w:sz w:val="18"/>
                <w:szCs w:val="18"/>
                <w:lang w:eastAsia="it-IT"/>
              </w:rPr>
              <w:t xml:space="preserve"> nella sezione Help&amp;Faq: “</w:t>
            </w:r>
            <w:r w:rsidRPr="00FF2133">
              <w:rPr>
                <w:rFonts w:ascii="Arial" w:eastAsia="Times New Roman" w:hAnsi="Arial" w:cs="Arial"/>
                <w:b/>
                <w:bCs/>
                <w:sz w:val="18"/>
                <w:szCs w:val="18"/>
                <w:lang w:eastAsia="it-IT"/>
              </w:rPr>
              <w:t>Guide e Manuali</w:t>
            </w:r>
            <w:r w:rsidRPr="00FF2133">
              <w:rPr>
                <w:rFonts w:ascii="Arial" w:eastAsia="Times New Roman" w:hAnsi="Arial" w:cs="Arial"/>
                <w:sz w:val="18"/>
                <w:szCs w:val="18"/>
                <w:lang w:eastAsia="it-IT"/>
              </w:rPr>
              <w:t>” e “</w:t>
            </w:r>
            <w:r w:rsidRPr="00FF2133">
              <w:rPr>
                <w:rFonts w:ascii="Arial" w:eastAsia="Times New Roman" w:hAnsi="Arial" w:cs="Arial"/>
                <w:b/>
                <w:bCs/>
                <w:sz w:val="18"/>
                <w:szCs w:val="18"/>
                <w:lang w:eastAsia="it-IT"/>
              </w:rPr>
              <w:t>Domande Frequenti degli Operatori Economici</w:t>
            </w:r>
            <w:r w:rsidRPr="00FF2133">
              <w:rPr>
                <w:rFonts w:ascii="Arial" w:eastAsia="Times New Roman" w:hAnsi="Arial" w:cs="Arial"/>
                <w:sz w:val="18"/>
                <w:szCs w:val="18"/>
                <w:lang w:eastAsia="it-IT"/>
              </w:rPr>
              <w:t xml:space="preserve">”.Per ulteriori richieste di assistenza sull’utilizzo di Sintel si prega di contattare il Contact Center di ARCA scrivendo all’indirizzo email </w:t>
            </w:r>
            <w:hyperlink r:id="rId10" w:history="1">
              <w:r w:rsidRPr="00FF2133">
                <w:rPr>
                  <w:rFonts w:ascii="Arial" w:eastAsia="Times New Roman" w:hAnsi="Arial" w:cs="Arial"/>
                  <w:color w:val="0000FF"/>
                  <w:sz w:val="18"/>
                  <w:szCs w:val="18"/>
                  <w:u w:val="single"/>
                  <w:lang w:eastAsia="it-IT"/>
                </w:rPr>
                <w:t>supporto@arcalombardia.it</w:t>
              </w:r>
            </w:hyperlink>
            <w:r w:rsidRPr="00FF2133">
              <w:rPr>
                <w:rFonts w:ascii="Arial" w:eastAsia="Times New Roman" w:hAnsi="Arial" w:cs="Arial"/>
                <w:sz w:val="18"/>
                <w:szCs w:val="18"/>
                <w:lang w:eastAsia="it-IT"/>
              </w:rPr>
              <w:t xml:space="preserve"> oppure telefonando al numero verde 800.116.738.</w:t>
            </w:r>
          </w:p>
        </w:tc>
      </w:tr>
    </w:tbl>
    <w:p w:rsidR="00FE484A" w:rsidRPr="00935B0A" w:rsidRDefault="00FE484A" w:rsidP="00FC4863">
      <w:pPr>
        <w:pStyle w:val="Pidipagina"/>
        <w:rPr>
          <w:rFonts w:ascii="Arial" w:hAnsi="Arial" w:cs="Arial"/>
          <w:lang w:val="it-IT"/>
        </w:rPr>
        <w:sectPr w:rsidR="00FE484A" w:rsidRPr="00935B0A">
          <w:headerReference w:type="default" r:id="rId11"/>
          <w:footerReference w:type="default" r:id="rId12"/>
          <w:type w:val="continuous"/>
          <w:pgSz w:w="11900" w:h="16840"/>
          <w:pgMar w:top="620" w:right="840" w:bottom="780" w:left="980" w:header="431" w:footer="599" w:gutter="0"/>
          <w:pgNumType w:start="1"/>
          <w:cols w:space="720"/>
        </w:sectPr>
      </w:pPr>
    </w:p>
    <w:p w:rsidR="006E3BB4" w:rsidRPr="00FF2133" w:rsidRDefault="006E3BB4" w:rsidP="006E3BB4">
      <w:pPr>
        <w:pStyle w:val="Standard"/>
        <w:spacing w:after="0"/>
        <w:rPr>
          <w:rFonts w:ascii="Arial" w:hAnsi="Arial" w:cs="Arial"/>
          <w:b/>
          <w:bCs/>
          <w:sz w:val="24"/>
          <w:szCs w:val="24"/>
        </w:rPr>
      </w:pPr>
      <w:bookmarkStart w:id="3" w:name="__RefHeading__19722_575639102"/>
      <w:bookmarkStart w:id="4" w:name="_TOC_250083"/>
      <w:bookmarkStart w:id="5" w:name="_Toc517782857"/>
      <w:bookmarkStart w:id="6" w:name="_Toc516745278"/>
      <w:r w:rsidRPr="00FF2133">
        <w:rPr>
          <w:rFonts w:ascii="Arial" w:hAnsi="Arial" w:cs="Arial"/>
          <w:b/>
          <w:bCs/>
          <w:sz w:val="24"/>
          <w:szCs w:val="24"/>
        </w:rPr>
        <w:lastRenderedPageBreak/>
        <w:t>SOMMARIO</w:t>
      </w:r>
      <w:bookmarkEnd w:id="3"/>
    </w:p>
    <w:p w:rsidR="006E3BB4" w:rsidRPr="00E002D0" w:rsidRDefault="006E3BB4" w:rsidP="00E002D0">
      <w:pPr>
        <w:pStyle w:val="Standard"/>
        <w:spacing w:after="0" w:line="240" w:lineRule="auto"/>
        <w:rPr>
          <w:rFonts w:ascii="Arial" w:hAnsi="Arial" w:cs="Arial"/>
          <w:sz w:val="16"/>
          <w:szCs w:val="16"/>
        </w:rPr>
      </w:pPr>
    </w:p>
    <w:p w:rsidR="00C90649" w:rsidRPr="00E002D0" w:rsidRDefault="006E3BB4" w:rsidP="00E002D0">
      <w:pPr>
        <w:pStyle w:val="Sommario1"/>
        <w:tabs>
          <w:tab w:val="right" w:leader="dot" w:pos="10070"/>
        </w:tabs>
        <w:spacing w:before="0"/>
        <w:ind w:left="0"/>
        <w:rPr>
          <w:rFonts w:ascii="Arial" w:eastAsiaTheme="minorEastAsia" w:hAnsi="Arial" w:cs="Arial"/>
          <w:b w:val="0"/>
          <w:bCs w:val="0"/>
          <w:noProof/>
          <w:sz w:val="16"/>
          <w:szCs w:val="16"/>
          <w:lang w:val="it-IT" w:eastAsia="it-IT"/>
        </w:rPr>
      </w:pPr>
      <w:r w:rsidRPr="00E002D0">
        <w:rPr>
          <w:rFonts w:ascii="Arial" w:eastAsia="SimSun" w:hAnsi="Arial" w:cs="Arial"/>
          <w:b w:val="0"/>
          <w:sz w:val="16"/>
          <w:szCs w:val="16"/>
        </w:rPr>
        <w:fldChar w:fldCharType="begin"/>
      </w:r>
      <w:r w:rsidRPr="00E002D0">
        <w:rPr>
          <w:rFonts w:ascii="Arial" w:hAnsi="Arial" w:cs="Arial"/>
          <w:b w:val="0"/>
          <w:sz w:val="16"/>
          <w:szCs w:val="16"/>
        </w:rPr>
        <w:instrText xml:space="preserve"> TOC \o "1-3" \u \h </w:instrText>
      </w:r>
      <w:r w:rsidRPr="00E002D0">
        <w:rPr>
          <w:rFonts w:ascii="Arial" w:eastAsia="SimSun" w:hAnsi="Arial" w:cs="Arial"/>
          <w:b w:val="0"/>
          <w:sz w:val="16"/>
          <w:szCs w:val="16"/>
        </w:rPr>
        <w:fldChar w:fldCharType="separate"/>
      </w:r>
      <w:hyperlink w:anchor="_Toc520368618" w:history="1">
        <w:r w:rsidR="00C90649" w:rsidRPr="00E002D0">
          <w:rPr>
            <w:rStyle w:val="Collegamentoipertestuale"/>
            <w:rFonts w:ascii="Arial" w:hAnsi="Arial" w:cs="Arial"/>
            <w:b w:val="0"/>
            <w:noProof/>
            <w:sz w:val="16"/>
            <w:szCs w:val="16"/>
          </w:rPr>
          <w:t>TABELLA RIEPILOGATIVA</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_Toc520368618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4</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440"/>
          <w:tab w:val="right" w:leader="dot" w:pos="10070"/>
        </w:tabs>
        <w:spacing w:before="0"/>
        <w:ind w:left="0"/>
        <w:rPr>
          <w:rFonts w:ascii="Arial" w:eastAsiaTheme="minorEastAsia" w:hAnsi="Arial" w:cs="Arial"/>
          <w:b w:val="0"/>
          <w:bCs w:val="0"/>
          <w:noProof/>
          <w:sz w:val="16"/>
          <w:szCs w:val="16"/>
          <w:lang w:val="it-IT" w:eastAsia="it-IT"/>
        </w:rPr>
      </w:pPr>
      <w:hyperlink w:anchor="_Toc520368619" w:history="1">
        <w:r w:rsidR="00C90649" w:rsidRPr="00E002D0">
          <w:rPr>
            <w:rStyle w:val="Collegamentoipertestuale"/>
            <w:rFonts w:ascii="Arial" w:hAnsi="Arial" w:cs="Arial"/>
            <w:b w:val="0"/>
            <w:noProof/>
            <w:sz w:val="16"/>
            <w:szCs w:val="16"/>
            <w:lang w:val="it-IT"/>
          </w:rPr>
          <w:t>1.</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PREMESSE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_Toc520368619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5</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440"/>
          <w:tab w:val="right" w:leader="dot" w:pos="10070"/>
        </w:tabs>
        <w:spacing w:before="0"/>
        <w:ind w:left="0"/>
        <w:rPr>
          <w:rFonts w:ascii="Arial" w:eastAsiaTheme="minorEastAsia" w:hAnsi="Arial" w:cs="Arial"/>
          <w:b w:val="0"/>
          <w:bCs w:val="0"/>
          <w:noProof/>
          <w:sz w:val="16"/>
          <w:szCs w:val="16"/>
          <w:lang w:val="it-IT" w:eastAsia="it-IT"/>
        </w:rPr>
      </w:pPr>
      <w:hyperlink w:anchor="_Toc520368620" w:history="1">
        <w:r w:rsidR="00C90649" w:rsidRPr="00E002D0">
          <w:rPr>
            <w:rStyle w:val="Collegamentoipertestuale"/>
            <w:rFonts w:ascii="Arial" w:hAnsi="Arial" w:cs="Arial"/>
            <w:b w:val="0"/>
            <w:noProof/>
            <w:sz w:val="16"/>
            <w:szCs w:val="16"/>
            <w:lang w:val="it-IT"/>
          </w:rPr>
          <w:t>2.</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DOCUMENTAZIONE DI GARA, CHIARIMENTI E COMUNICAZIONI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_Toc520368620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5</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21" w:history="1">
        <w:r w:rsidR="00C90649" w:rsidRPr="00E002D0">
          <w:rPr>
            <w:rStyle w:val="Collegamentoipertestuale"/>
            <w:rFonts w:ascii="Arial" w:hAnsi="Arial" w:cs="Arial"/>
            <w:b w:val="0"/>
            <w:noProof/>
            <w:sz w:val="16"/>
            <w:szCs w:val="16"/>
            <w:lang w:val="it-IT"/>
          </w:rPr>
          <w:t>2.1.</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Documenti di gara</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_Toc520368621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5</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22" w:history="1">
        <w:r w:rsidR="00C90649" w:rsidRPr="00E002D0">
          <w:rPr>
            <w:rStyle w:val="Collegamentoipertestuale"/>
            <w:rFonts w:ascii="Arial" w:hAnsi="Arial" w:cs="Arial"/>
            <w:b w:val="0"/>
            <w:noProof/>
            <w:sz w:val="16"/>
            <w:szCs w:val="16"/>
            <w:lang w:val="it-IT"/>
          </w:rPr>
          <w:t>2.2.</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Chiarimenti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_Toc520368622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6</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23" w:history="1">
        <w:r w:rsidR="00C90649" w:rsidRPr="00E002D0">
          <w:rPr>
            <w:rStyle w:val="Collegamentoipertestuale"/>
            <w:rFonts w:ascii="Arial" w:hAnsi="Arial" w:cs="Arial"/>
            <w:b w:val="0"/>
            <w:noProof/>
            <w:sz w:val="16"/>
            <w:szCs w:val="16"/>
            <w:lang w:val="it-IT"/>
          </w:rPr>
          <w:t>2.3.</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Comunicazioni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_Toc520368623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6</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440"/>
          <w:tab w:val="right" w:leader="dot" w:pos="10070"/>
        </w:tabs>
        <w:spacing w:before="0"/>
        <w:ind w:left="0"/>
        <w:rPr>
          <w:rFonts w:ascii="Arial" w:eastAsiaTheme="minorEastAsia" w:hAnsi="Arial" w:cs="Arial"/>
          <w:b w:val="0"/>
          <w:bCs w:val="0"/>
          <w:noProof/>
          <w:sz w:val="16"/>
          <w:szCs w:val="16"/>
          <w:lang w:val="it-IT" w:eastAsia="it-IT"/>
        </w:rPr>
      </w:pPr>
      <w:hyperlink w:anchor="_Toc520368624" w:history="1">
        <w:r w:rsidR="00C90649" w:rsidRPr="00E002D0">
          <w:rPr>
            <w:rStyle w:val="Collegamentoipertestuale"/>
            <w:rFonts w:ascii="Arial" w:hAnsi="Arial" w:cs="Arial"/>
            <w:b w:val="0"/>
            <w:noProof/>
            <w:sz w:val="16"/>
            <w:szCs w:val="16"/>
            <w:lang w:val="it-IT"/>
          </w:rPr>
          <w:t>3.</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OGGETTO DELL’APPALTO, IMPORTO E SUDDIVISIONE IN LOTTI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_Toc520368624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6</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440"/>
          <w:tab w:val="right" w:leader="dot" w:pos="10070"/>
        </w:tabs>
        <w:spacing w:before="0"/>
        <w:ind w:left="0"/>
        <w:rPr>
          <w:rFonts w:ascii="Arial" w:eastAsiaTheme="minorEastAsia" w:hAnsi="Arial" w:cs="Arial"/>
          <w:b w:val="0"/>
          <w:bCs w:val="0"/>
          <w:noProof/>
          <w:sz w:val="16"/>
          <w:szCs w:val="16"/>
          <w:lang w:val="it-IT" w:eastAsia="it-IT"/>
        </w:rPr>
      </w:pPr>
      <w:hyperlink w:anchor="_Toc520368625" w:history="1">
        <w:r w:rsidR="00C90649" w:rsidRPr="00E002D0">
          <w:rPr>
            <w:rStyle w:val="Collegamentoipertestuale"/>
            <w:rFonts w:ascii="Arial" w:hAnsi="Arial" w:cs="Arial"/>
            <w:b w:val="0"/>
            <w:noProof/>
            <w:sz w:val="16"/>
            <w:szCs w:val="16"/>
            <w:lang w:val="it-IT"/>
          </w:rPr>
          <w:t>4.</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DURATA DELL’APPALTO, OPZIONI E RINNOVI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_Toc520368625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7</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26" w:history="1">
        <w:r w:rsidR="00C90649" w:rsidRPr="00E002D0">
          <w:rPr>
            <w:rStyle w:val="Collegamentoipertestuale"/>
            <w:rFonts w:ascii="Arial" w:hAnsi="Arial" w:cs="Arial"/>
            <w:b w:val="0"/>
            <w:noProof/>
            <w:sz w:val="16"/>
            <w:szCs w:val="16"/>
            <w:lang w:val="it-IT"/>
          </w:rPr>
          <w:t>4.1.</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Durata del contratto/termine di ultimazione dei lavori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_Toc520368626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7</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27" w:history="1">
        <w:r w:rsidR="00C90649" w:rsidRPr="00E002D0">
          <w:rPr>
            <w:rStyle w:val="Collegamentoipertestuale"/>
            <w:rFonts w:ascii="Arial" w:hAnsi="Arial" w:cs="Arial"/>
            <w:b w:val="0"/>
            <w:noProof/>
            <w:sz w:val="16"/>
            <w:szCs w:val="16"/>
            <w:lang w:val="it-IT"/>
          </w:rPr>
          <w:t>4.2.</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Opzioni e rinnovi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_Toc520368627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7</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440"/>
          <w:tab w:val="right" w:leader="dot" w:pos="10070"/>
        </w:tabs>
        <w:spacing w:before="0"/>
        <w:ind w:left="0"/>
        <w:rPr>
          <w:rFonts w:ascii="Arial" w:eastAsiaTheme="minorEastAsia" w:hAnsi="Arial" w:cs="Arial"/>
          <w:b w:val="0"/>
          <w:bCs w:val="0"/>
          <w:noProof/>
          <w:sz w:val="16"/>
          <w:szCs w:val="16"/>
          <w:lang w:val="it-IT" w:eastAsia="it-IT"/>
        </w:rPr>
      </w:pPr>
      <w:hyperlink w:anchor="_Toc520368628" w:history="1">
        <w:r w:rsidR="00C90649" w:rsidRPr="00E002D0">
          <w:rPr>
            <w:rStyle w:val="Collegamentoipertestuale"/>
            <w:rFonts w:ascii="Arial" w:hAnsi="Arial" w:cs="Arial"/>
            <w:b w:val="0"/>
            <w:noProof/>
            <w:sz w:val="16"/>
            <w:szCs w:val="16"/>
            <w:lang w:val="it-IT"/>
          </w:rPr>
          <w:t>5.</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SOGGETTI AMMESSI IN FORMA SINGOLA E ASSOCIATA E CONDIZIONI DI PARTECIPAZIONE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_Toc520368628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7</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440"/>
          <w:tab w:val="right" w:leader="dot" w:pos="10070"/>
        </w:tabs>
        <w:spacing w:before="0"/>
        <w:ind w:left="0"/>
        <w:rPr>
          <w:rFonts w:ascii="Arial" w:eastAsiaTheme="minorEastAsia" w:hAnsi="Arial" w:cs="Arial"/>
          <w:b w:val="0"/>
          <w:bCs w:val="0"/>
          <w:noProof/>
          <w:sz w:val="16"/>
          <w:szCs w:val="16"/>
          <w:lang w:val="it-IT" w:eastAsia="it-IT"/>
        </w:rPr>
      </w:pPr>
      <w:hyperlink w:anchor="_Toc520368629" w:history="1">
        <w:r w:rsidR="00C90649" w:rsidRPr="00E002D0">
          <w:rPr>
            <w:rStyle w:val="Collegamentoipertestuale"/>
            <w:rFonts w:ascii="Arial" w:hAnsi="Arial" w:cs="Arial"/>
            <w:b w:val="0"/>
            <w:noProof/>
            <w:sz w:val="16"/>
            <w:szCs w:val="16"/>
            <w:lang w:val="it-IT"/>
          </w:rPr>
          <w:t>6.</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REQUISITI GENERALI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_Toc520368629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8</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440"/>
          <w:tab w:val="right" w:leader="dot" w:pos="10070"/>
        </w:tabs>
        <w:spacing w:before="0"/>
        <w:ind w:left="0"/>
        <w:rPr>
          <w:rFonts w:ascii="Arial" w:eastAsiaTheme="minorEastAsia" w:hAnsi="Arial" w:cs="Arial"/>
          <w:b w:val="0"/>
          <w:bCs w:val="0"/>
          <w:noProof/>
          <w:sz w:val="16"/>
          <w:szCs w:val="16"/>
          <w:lang w:val="it-IT" w:eastAsia="it-IT"/>
        </w:rPr>
      </w:pPr>
      <w:hyperlink w:anchor="_Toc520368630" w:history="1">
        <w:r w:rsidR="00C90649" w:rsidRPr="00E002D0">
          <w:rPr>
            <w:rStyle w:val="Collegamentoipertestuale"/>
            <w:rFonts w:ascii="Arial" w:hAnsi="Arial" w:cs="Arial"/>
            <w:b w:val="0"/>
            <w:noProof/>
            <w:sz w:val="16"/>
            <w:szCs w:val="16"/>
            <w:lang w:val="it-IT"/>
          </w:rPr>
          <w:t>7.</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REQUISITI SPECIALI E MEZZI DI PROVA</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_Toc520368630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8</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31" w:history="1">
        <w:r w:rsidR="00C90649" w:rsidRPr="00E002D0">
          <w:rPr>
            <w:rStyle w:val="Collegamentoipertestuale"/>
            <w:rFonts w:ascii="Arial" w:hAnsi="Arial" w:cs="Arial"/>
            <w:b w:val="0"/>
            <w:noProof/>
            <w:sz w:val="16"/>
            <w:szCs w:val="16"/>
            <w:lang w:val="it-IT"/>
          </w:rPr>
          <w:t>7.1.</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Requisiti di idoneita'</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_Toc520368631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9</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32" w:history="1">
        <w:r w:rsidR="00C90649" w:rsidRPr="00E002D0">
          <w:rPr>
            <w:rStyle w:val="Collegamentoipertestuale"/>
            <w:rFonts w:ascii="Arial" w:hAnsi="Arial" w:cs="Arial"/>
            <w:b w:val="0"/>
            <w:noProof/>
            <w:sz w:val="16"/>
            <w:szCs w:val="16"/>
            <w:lang w:val="it-IT"/>
          </w:rPr>
          <w:t>7.2.</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Requisiti di capacità economica e finanziaria</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_Toc520368632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9</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33" w:history="1">
        <w:r w:rsidR="00C90649" w:rsidRPr="00E002D0">
          <w:rPr>
            <w:rStyle w:val="Collegamentoipertestuale"/>
            <w:rFonts w:ascii="Arial" w:hAnsi="Arial" w:cs="Arial"/>
            <w:b w:val="0"/>
            <w:noProof/>
            <w:sz w:val="16"/>
            <w:szCs w:val="16"/>
            <w:lang w:val="it-IT"/>
          </w:rPr>
          <w:t>7.3.</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Requisiti di capacita’ tecnica e professionale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_Toc520368633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9</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34" w:history="1">
        <w:r w:rsidR="00C90649" w:rsidRPr="00E002D0">
          <w:rPr>
            <w:rStyle w:val="Collegamentoipertestuale"/>
            <w:rFonts w:ascii="Arial" w:hAnsi="Arial" w:cs="Arial"/>
            <w:b w:val="0"/>
            <w:noProof/>
            <w:sz w:val="16"/>
            <w:szCs w:val="16"/>
            <w:lang w:val="it-IT"/>
          </w:rPr>
          <w:t>7.4.</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Indicazioni per i raggruppamenti temporanei, consorzi ordinari, aggregazioni di imprese di rete, geie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_Toc520368634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10</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35" w:history="1">
        <w:r w:rsidR="00C90649" w:rsidRPr="00E002D0">
          <w:rPr>
            <w:rStyle w:val="Collegamentoipertestuale"/>
            <w:rFonts w:ascii="Arial" w:hAnsi="Arial" w:cs="Arial"/>
            <w:b w:val="0"/>
            <w:noProof/>
            <w:sz w:val="16"/>
            <w:szCs w:val="16"/>
            <w:lang w:val="it-IT"/>
          </w:rPr>
          <w:t>7.5.</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Indicazioni per i consorzi di cooperative e di imprese artigiane e i consorzi stabili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_Toc520368635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10</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440"/>
          <w:tab w:val="right" w:leader="dot" w:pos="10070"/>
        </w:tabs>
        <w:spacing w:before="0"/>
        <w:ind w:left="0"/>
        <w:rPr>
          <w:rFonts w:ascii="Arial" w:eastAsiaTheme="minorEastAsia" w:hAnsi="Arial" w:cs="Arial"/>
          <w:b w:val="0"/>
          <w:bCs w:val="0"/>
          <w:noProof/>
          <w:sz w:val="16"/>
          <w:szCs w:val="16"/>
          <w:lang w:val="it-IT" w:eastAsia="it-IT"/>
        </w:rPr>
      </w:pPr>
      <w:hyperlink w:anchor="_Toc520368636" w:history="1">
        <w:r w:rsidR="00C90649" w:rsidRPr="00E002D0">
          <w:rPr>
            <w:rStyle w:val="Collegamentoipertestuale"/>
            <w:rFonts w:ascii="Arial" w:hAnsi="Arial" w:cs="Arial"/>
            <w:b w:val="0"/>
            <w:noProof/>
            <w:sz w:val="16"/>
            <w:szCs w:val="16"/>
            <w:lang w:val="it-IT"/>
          </w:rPr>
          <w:t>8.</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AVVALIMENTO</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_Toc520368636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Cs w:val="0"/>
            <w:noProof/>
            <w:sz w:val="16"/>
            <w:szCs w:val="16"/>
            <w:lang w:val="it-IT"/>
          </w:rPr>
          <w:t>Errore. Il segnalibro non è definito.</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440"/>
          <w:tab w:val="right" w:leader="dot" w:pos="10070"/>
        </w:tabs>
        <w:spacing w:before="0"/>
        <w:ind w:left="0"/>
        <w:rPr>
          <w:rFonts w:ascii="Arial" w:eastAsiaTheme="minorEastAsia" w:hAnsi="Arial" w:cs="Arial"/>
          <w:b w:val="0"/>
          <w:bCs w:val="0"/>
          <w:noProof/>
          <w:sz w:val="16"/>
          <w:szCs w:val="16"/>
          <w:lang w:val="it-IT" w:eastAsia="it-IT"/>
        </w:rPr>
      </w:pPr>
      <w:hyperlink w:anchor="_Toc520368637" w:history="1">
        <w:r w:rsidR="00C90649" w:rsidRPr="00E002D0">
          <w:rPr>
            <w:rStyle w:val="Collegamentoipertestuale"/>
            <w:rFonts w:ascii="Arial" w:hAnsi="Arial" w:cs="Arial"/>
            <w:b w:val="0"/>
            <w:noProof/>
            <w:sz w:val="16"/>
            <w:szCs w:val="16"/>
            <w:lang w:val="it-IT"/>
          </w:rPr>
          <w:t>9.</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SUBAPPALTO</w:t>
        </w:r>
        <w:r w:rsidR="00C90649" w:rsidRPr="00E002D0">
          <w:rPr>
            <w:rFonts w:ascii="Arial" w:hAnsi="Arial" w:cs="Arial"/>
            <w:b w:val="0"/>
            <w:noProof/>
            <w:sz w:val="16"/>
            <w:szCs w:val="16"/>
          </w:rPr>
          <w:tab/>
        </w:r>
      </w:hyperlink>
      <w:r w:rsidR="004429D3">
        <w:rPr>
          <w:rFonts w:ascii="Arial" w:hAnsi="Arial" w:cs="Arial"/>
          <w:b w:val="0"/>
          <w:noProof/>
          <w:sz w:val="16"/>
          <w:szCs w:val="16"/>
        </w:rPr>
        <w:t>11</w:t>
      </w:r>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38" w:history="1">
        <w:r w:rsidR="00C90649" w:rsidRPr="00E002D0">
          <w:rPr>
            <w:rStyle w:val="Collegamentoipertestuale"/>
            <w:rFonts w:ascii="Arial" w:hAnsi="Arial" w:cs="Arial"/>
            <w:b w:val="0"/>
            <w:noProof/>
            <w:sz w:val="16"/>
            <w:szCs w:val="16"/>
            <w:lang w:val="it-IT"/>
          </w:rPr>
          <w:t>10.</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GARANZIA PROVVISORIA</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_Toc520368638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11</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39" w:history="1">
        <w:r w:rsidR="00C90649" w:rsidRPr="00E002D0">
          <w:rPr>
            <w:rStyle w:val="Collegamentoipertestuale"/>
            <w:rFonts w:ascii="Arial" w:hAnsi="Arial" w:cs="Arial"/>
            <w:b w:val="0"/>
            <w:noProof/>
            <w:sz w:val="16"/>
            <w:szCs w:val="16"/>
            <w:lang w:val="it-IT"/>
          </w:rPr>
          <w:t>11.</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SOPRALLUOGO</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_Toc520368639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13</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40" w:history="1">
        <w:r w:rsidR="00C90649" w:rsidRPr="00E002D0">
          <w:rPr>
            <w:rStyle w:val="Collegamentoipertestuale"/>
            <w:rFonts w:ascii="Arial" w:hAnsi="Arial" w:cs="Arial"/>
            <w:b w:val="0"/>
            <w:noProof/>
            <w:sz w:val="16"/>
            <w:szCs w:val="16"/>
            <w:lang w:val="it-IT"/>
          </w:rPr>
          <w:t>12.</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PAGAMENTO DEL CONTRIBUTO A FAVORE DELL’ANAC</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_Toc520368640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14</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41" w:history="1">
        <w:r w:rsidR="00C90649" w:rsidRPr="00E002D0">
          <w:rPr>
            <w:rStyle w:val="Collegamentoipertestuale"/>
            <w:rFonts w:ascii="Arial" w:hAnsi="Arial" w:cs="Arial"/>
            <w:b w:val="0"/>
            <w:noProof/>
            <w:sz w:val="16"/>
            <w:szCs w:val="16"/>
            <w:lang w:val="it-IT"/>
          </w:rPr>
          <w:t>13.</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MODALITÀ DI PRESENTAZIONE DELL’OFFERTA E SOTTOSCRIZIONE DEI DOCUMENTI DI GARA</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_Toc520368641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14</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42" w:history="1">
        <w:r w:rsidR="00C90649" w:rsidRPr="00E002D0">
          <w:rPr>
            <w:rStyle w:val="Collegamentoipertestuale"/>
            <w:rFonts w:ascii="Arial" w:hAnsi="Arial" w:cs="Arial"/>
            <w:b w:val="0"/>
            <w:noProof/>
            <w:sz w:val="16"/>
            <w:szCs w:val="16"/>
            <w:lang w:val="it-IT"/>
          </w:rPr>
          <w:t>14.</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SOCCORSO ISTRUTTORIO</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_Toc520368642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15</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43" w:history="1">
        <w:r w:rsidR="00C90649" w:rsidRPr="00E002D0">
          <w:rPr>
            <w:rStyle w:val="Collegamentoipertestuale"/>
            <w:rFonts w:ascii="Arial" w:hAnsi="Arial" w:cs="Arial"/>
            <w:b w:val="0"/>
            <w:noProof/>
            <w:sz w:val="16"/>
            <w:szCs w:val="16"/>
            <w:lang w:val="it-IT"/>
          </w:rPr>
          <w:t>15.</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CONTENUTO DELLA BUSTA TELEMATICA AMMINISTRATIVA – DOCUMENTAZIONE AMMINISTRATIVA</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_Toc520368643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16</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880"/>
          <w:tab w:val="right" w:leader="dot" w:pos="10070"/>
        </w:tabs>
        <w:spacing w:before="0"/>
        <w:ind w:left="0"/>
        <w:rPr>
          <w:rFonts w:ascii="Arial" w:eastAsiaTheme="minorEastAsia" w:hAnsi="Arial" w:cs="Arial"/>
          <w:b w:val="0"/>
          <w:bCs w:val="0"/>
          <w:noProof/>
          <w:sz w:val="16"/>
          <w:szCs w:val="16"/>
          <w:lang w:val="it-IT" w:eastAsia="it-IT"/>
        </w:rPr>
      </w:pPr>
      <w:hyperlink w:anchor="_Toc520368644" w:history="1">
        <w:r w:rsidR="00C90649" w:rsidRPr="00E002D0">
          <w:rPr>
            <w:rStyle w:val="Collegamentoipertestuale"/>
            <w:rFonts w:ascii="Arial" w:hAnsi="Arial" w:cs="Arial"/>
            <w:b w:val="0"/>
            <w:noProof/>
            <w:sz w:val="16"/>
            <w:szCs w:val="16"/>
            <w:lang w:val="it-IT"/>
          </w:rPr>
          <w:t>15.1.</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Domanda di partecipazione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_Toc520368644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16</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880"/>
          <w:tab w:val="right" w:leader="dot" w:pos="10070"/>
        </w:tabs>
        <w:spacing w:before="0"/>
        <w:ind w:left="0"/>
        <w:rPr>
          <w:rFonts w:ascii="Arial" w:eastAsiaTheme="minorEastAsia" w:hAnsi="Arial" w:cs="Arial"/>
          <w:b w:val="0"/>
          <w:bCs w:val="0"/>
          <w:noProof/>
          <w:sz w:val="16"/>
          <w:szCs w:val="16"/>
          <w:lang w:val="it-IT" w:eastAsia="it-IT"/>
        </w:rPr>
      </w:pPr>
      <w:hyperlink w:anchor="_Toc520368645" w:history="1">
        <w:r w:rsidR="00C90649" w:rsidRPr="00E002D0">
          <w:rPr>
            <w:rStyle w:val="Collegamentoipertestuale"/>
            <w:rFonts w:ascii="Arial" w:hAnsi="Arial" w:cs="Arial"/>
            <w:b w:val="0"/>
            <w:noProof/>
            <w:sz w:val="16"/>
            <w:szCs w:val="16"/>
            <w:lang w:val="it-IT"/>
          </w:rPr>
          <w:t>15.2.</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Documento di gara unico europeo</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_Toc520368645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17</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right" w:leader="dot" w:pos="10070"/>
        </w:tabs>
        <w:spacing w:before="0"/>
        <w:ind w:left="0"/>
        <w:rPr>
          <w:rFonts w:ascii="Arial" w:eastAsiaTheme="minorEastAsia" w:hAnsi="Arial" w:cs="Arial"/>
          <w:b w:val="0"/>
          <w:bCs w:val="0"/>
          <w:noProof/>
          <w:sz w:val="16"/>
          <w:szCs w:val="16"/>
          <w:lang w:val="it-IT" w:eastAsia="it-IT"/>
        </w:rPr>
      </w:pPr>
      <w:hyperlink w:anchor="_Toc520368646" w:history="1">
        <w:r w:rsidR="00C90649" w:rsidRPr="00E002D0">
          <w:rPr>
            <w:rStyle w:val="Collegamentoipertestuale"/>
            <w:rFonts w:ascii="Arial" w:hAnsi="Arial" w:cs="Arial"/>
            <w:b w:val="0"/>
            <w:noProof/>
            <w:sz w:val="16"/>
            <w:szCs w:val="16"/>
            <w:lang w:val="it-IT"/>
          </w:rPr>
          <w:t>Parte I – Informazioni sulla procedura di appalto e sull’amministrazione aggiudicatrice o ente aggiudicatore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_Toc520368646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17</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right" w:leader="dot" w:pos="10070"/>
        </w:tabs>
        <w:spacing w:before="0"/>
        <w:ind w:left="0"/>
        <w:rPr>
          <w:rFonts w:ascii="Arial" w:eastAsiaTheme="minorEastAsia" w:hAnsi="Arial" w:cs="Arial"/>
          <w:b w:val="0"/>
          <w:bCs w:val="0"/>
          <w:noProof/>
          <w:sz w:val="16"/>
          <w:szCs w:val="16"/>
          <w:lang w:val="it-IT" w:eastAsia="it-IT"/>
        </w:rPr>
      </w:pPr>
      <w:hyperlink w:anchor="_Toc520368647" w:history="1">
        <w:r w:rsidR="00C90649" w:rsidRPr="00E002D0">
          <w:rPr>
            <w:rStyle w:val="Collegamentoipertestuale"/>
            <w:rFonts w:ascii="Arial" w:hAnsi="Arial" w:cs="Arial"/>
            <w:b w:val="0"/>
            <w:noProof/>
            <w:sz w:val="16"/>
            <w:szCs w:val="16"/>
            <w:lang w:val="it-IT"/>
          </w:rPr>
          <w:t>Parte II – Informazioni sull’operatore economico</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_Toc520368647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17</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right" w:leader="dot" w:pos="10070"/>
        </w:tabs>
        <w:spacing w:before="0"/>
        <w:ind w:left="0"/>
        <w:rPr>
          <w:rFonts w:ascii="Arial" w:eastAsiaTheme="minorEastAsia" w:hAnsi="Arial" w:cs="Arial"/>
          <w:b w:val="0"/>
          <w:bCs w:val="0"/>
          <w:noProof/>
          <w:sz w:val="16"/>
          <w:szCs w:val="16"/>
          <w:lang w:val="it-IT" w:eastAsia="it-IT"/>
        </w:rPr>
      </w:pPr>
      <w:hyperlink w:anchor="_Toc520368648" w:history="1">
        <w:r w:rsidR="00C90649" w:rsidRPr="00E002D0">
          <w:rPr>
            <w:rStyle w:val="Collegamentoipertestuale"/>
            <w:rFonts w:ascii="Arial" w:hAnsi="Arial" w:cs="Arial"/>
            <w:b w:val="0"/>
            <w:noProof/>
            <w:sz w:val="16"/>
            <w:szCs w:val="16"/>
            <w:lang w:val="it-IT"/>
          </w:rPr>
          <w:t>Parte III – Motivi di esclusione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_Toc520368648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18</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right" w:leader="dot" w:pos="10070"/>
        </w:tabs>
        <w:spacing w:before="0"/>
        <w:ind w:left="0"/>
        <w:rPr>
          <w:rFonts w:ascii="Arial" w:eastAsiaTheme="minorEastAsia" w:hAnsi="Arial" w:cs="Arial"/>
          <w:b w:val="0"/>
          <w:bCs w:val="0"/>
          <w:noProof/>
          <w:sz w:val="16"/>
          <w:szCs w:val="16"/>
          <w:lang w:val="it-IT" w:eastAsia="it-IT"/>
        </w:rPr>
      </w:pPr>
      <w:hyperlink w:anchor="_Toc520368649" w:history="1">
        <w:r w:rsidR="00C90649" w:rsidRPr="00E002D0">
          <w:rPr>
            <w:rStyle w:val="Collegamentoipertestuale"/>
            <w:rFonts w:ascii="Arial" w:hAnsi="Arial" w:cs="Arial"/>
            <w:b w:val="0"/>
            <w:noProof/>
            <w:sz w:val="16"/>
            <w:szCs w:val="16"/>
            <w:lang w:val="it-IT"/>
          </w:rPr>
          <w:t>Parte IV – Criteri di selezione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_Toc520368649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18</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right" w:leader="dot" w:pos="10070"/>
        </w:tabs>
        <w:spacing w:before="0"/>
        <w:ind w:left="0"/>
        <w:rPr>
          <w:rFonts w:ascii="Arial" w:eastAsiaTheme="minorEastAsia" w:hAnsi="Arial" w:cs="Arial"/>
          <w:b w:val="0"/>
          <w:bCs w:val="0"/>
          <w:noProof/>
          <w:sz w:val="16"/>
          <w:szCs w:val="16"/>
          <w:lang w:val="it-IT" w:eastAsia="it-IT"/>
        </w:rPr>
      </w:pPr>
      <w:hyperlink w:anchor="_Toc520368650" w:history="1">
        <w:r w:rsidR="00C90649" w:rsidRPr="00E002D0">
          <w:rPr>
            <w:rStyle w:val="Collegamentoipertestuale"/>
            <w:rFonts w:ascii="Arial" w:hAnsi="Arial" w:cs="Arial"/>
            <w:b w:val="0"/>
            <w:noProof/>
            <w:sz w:val="16"/>
            <w:szCs w:val="16"/>
            <w:lang w:val="it-IT"/>
          </w:rPr>
          <w:t>Parte VI – Dichiarazioni finali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_Toc520368650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18</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880"/>
          <w:tab w:val="right" w:leader="dot" w:pos="10070"/>
        </w:tabs>
        <w:spacing w:before="0"/>
        <w:ind w:left="0"/>
        <w:rPr>
          <w:rFonts w:ascii="Arial" w:eastAsiaTheme="minorEastAsia" w:hAnsi="Arial" w:cs="Arial"/>
          <w:b w:val="0"/>
          <w:bCs w:val="0"/>
          <w:noProof/>
          <w:sz w:val="16"/>
          <w:szCs w:val="16"/>
          <w:lang w:val="it-IT" w:eastAsia="it-IT"/>
        </w:rPr>
      </w:pPr>
      <w:hyperlink w:anchor="_Toc520368651" w:history="1">
        <w:r w:rsidR="00C90649" w:rsidRPr="00E002D0">
          <w:rPr>
            <w:rStyle w:val="Collegamentoipertestuale"/>
            <w:rFonts w:ascii="Arial" w:hAnsi="Arial" w:cs="Arial"/>
            <w:b w:val="0"/>
            <w:noProof/>
            <w:sz w:val="16"/>
            <w:szCs w:val="16"/>
            <w:lang w:val="it-IT"/>
          </w:rPr>
          <w:t>15.3.</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Dichiarazioni integrative e documentazione a corredo</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_Toc520368651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19</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880"/>
          <w:tab w:val="right" w:leader="dot" w:pos="10070"/>
        </w:tabs>
        <w:spacing w:before="0"/>
        <w:ind w:left="0"/>
        <w:rPr>
          <w:rFonts w:ascii="Arial" w:eastAsiaTheme="minorEastAsia" w:hAnsi="Arial" w:cs="Arial"/>
          <w:b w:val="0"/>
          <w:bCs w:val="0"/>
          <w:noProof/>
          <w:sz w:val="16"/>
          <w:szCs w:val="16"/>
          <w:lang w:val="it-IT" w:eastAsia="it-IT"/>
        </w:rPr>
      </w:pPr>
      <w:hyperlink w:anchor="_Toc520368652" w:history="1">
        <w:r w:rsidR="00C90649" w:rsidRPr="00E002D0">
          <w:rPr>
            <w:rStyle w:val="Collegamentoipertestuale"/>
            <w:rFonts w:ascii="Arial" w:hAnsi="Arial" w:cs="Arial"/>
            <w:b w:val="0"/>
            <w:noProof/>
            <w:sz w:val="16"/>
            <w:szCs w:val="16"/>
            <w:lang w:val="it-IT"/>
          </w:rPr>
          <w:t>15.3.1.</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Dichiarazioni integrative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_Toc520368652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19</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880"/>
          <w:tab w:val="right" w:leader="dot" w:pos="10070"/>
        </w:tabs>
        <w:spacing w:before="0"/>
        <w:ind w:left="0"/>
        <w:rPr>
          <w:rFonts w:ascii="Arial" w:eastAsiaTheme="minorEastAsia" w:hAnsi="Arial" w:cs="Arial"/>
          <w:b w:val="0"/>
          <w:bCs w:val="0"/>
          <w:noProof/>
          <w:sz w:val="16"/>
          <w:szCs w:val="16"/>
          <w:lang w:val="it-IT" w:eastAsia="it-IT"/>
        </w:rPr>
      </w:pPr>
      <w:hyperlink w:anchor="_Toc520368653" w:history="1">
        <w:r w:rsidR="00C90649" w:rsidRPr="00E002D0">
          <w:rPr>
            <w:rStyle w:val="Collegamentoipertestuale"/>
            <w:rFonts w:ascii="Arial" w:hAnsi="Arial" w:cs="Arial"/>
            <w:b w:val="0"/>
            <w:noProof/>
            <w:sz w:val="16"/>
            <w:szCs w:val="16"/>
            <w:lang w:val="it-IT"/>
          </w:rPr>
          <w:t>15.3.2.</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Documentazione a corredo</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_Toc520368653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20</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880"/>
          <w:tab w:val="right" w:leader="dot" w:pos="10070"/>
        </w:tabs>
        <w:spacing w:before="0"/>
        <w:ind w:left="0"/>
        <w:rPr>
          <w:rFonts w:ascii="Arial" w:eastAsiaTheme="minorEastAsia" w:hAnsi="Arial" w:cs="Arial"/>
          <w:b w:val="0"/>
          <w:bCs w:val="0"/>
          <w:noProof/>
          <w:sz w:val="16"/>
          <w:szCs w:val="16"/>
          <w:lang w:val="it-IT" w:eastAsia="it-IT"/>
        </w:rPr>
      </w:pPr>
      <w:hyperlink w:anchor="_Toc520368654" w:history="1">
        <w:r w:rsidR="00C90649" w:rsidRPr="00E002D0">
          <w:rPr>
            <w:rStyle w:val="Collegamentoipertestuale"/>
            <w:rFonts w:ascii="Arial" w:hAnsi="Arial" w:cs="Arial"/>
            <w:b w:val="0"/>
            <w:noProof/>
            <w:sz w:val="16"/>
            <w:szCs w:val="16"/>
            <w:lang w:val="it-IT"/>
          </w:rPr>
          <w:t>15.3.3.</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Documentazione e dichiarazioni ulteriori per i soggetti associati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_Toc520368654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20</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55" w:history="1">
        <w:r w:rsidR="00C90649" w:rsidRPr="00E002D0">
          <w:rPr>
            <w:rStyle w:val="Collegamentoipertestuale"/>
            <w:rFonts w:ascii="Arial" w:hAnsi="Arial" w:cs="Arial"/>
            <w:b w:val="0"/>
            <w:noProof/>
            <w:sz w:val="16"/>
            <w:szCs w:val="16"/>
            <w:lang w:val="it-IT"/>
          </w:rPr>
          <w:t>16.</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CONTENUTO DELLA BUSTA TELEMATICA TECNICA – OFFERTA TECNICA</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_Toc520368655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22</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56" w:history="1">
        <w:r w:rsidR="00C90649" w:rsidRPr="00E002D0">
          <w:rPr>
            <w:rStyle w:val="Collegamentoipertestuale"/>
            <w:rFonts w:ascii="Arial" w:hAnsi="Arial" w:cs="Arial"/>
            <w:b w:val="0"/>
            <w:noProof/>
            <w:sz w:val="16"/>
            <w:szCs w:val="16"/>
            <w:lang w:val="it-IT"/>
          </w:rPr>
          <w:t>17.</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CONTENUTO DELLA BUSTA TELEMATICA ECONOMICA – OFFERTA ECONOMICA</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_Toc520368656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22</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57" w:history="1">
        <w:r w:rsidR="00C90649" w:rsidRPr="00E002D0">
          <w:rPr>
            <w:rStyle w:val="Collegamentoipertestuale"/>
            <w:rFonts w:ascii="Arial" w:hAnsi="Arial" w:cs="Arial"/>
            <w:b w:val="0"/>
            <w:noProof/>
            <w:sz w:val="16"/>
            <w:szCs w:val="16"/>
            <w:lang w:val="it-IT"/>
          </w:rPr>
          <w:t>18.</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CRITERIO DI AGGIUDICAZIONE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_Toc520368657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 w:val="0"/>
            <w:noProof/>
            <w:sz w:val="16"/>
            <w:szCs w:val="16"/>
          </w:rPr>
          <w:t>23</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58" w:history="1">
        <w:r w:rsidR="00C90649" w:rsidRPr="00E002D0">
          <w:rPr>
            <w:rStyle w:val="Collegamentoipertestuale"/>
            <w:rFonts w:ascii="Arial" w:hAnsi="Arial" w:cs="Arial"/>
            <w:b w:val="0"/>
            <w:noProof/>
            <w:sz w:val="16"/>
            <w:szCs w:val="16"/>
            <w:lang w:val="it-IT"/>
          </w:rPr>
          <w:t>19.</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SVOLGIMENTO OPERAZIONI DI GARA: APERTURA DELLA BUSTA TELEMATICA AMMINISTRATIVA – VERIFICA DOCUMENTAZIONE AMMINISTRATIVA</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_Toc520368658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Cs w:val="0"/>
            <w:noProof/>
            <w:sz w:val="16"/>
            <w:szCs w:val="16"/>
            <w:lang w:val="it-IT"/>
          </w:rPr>
          <w:t>Errore. Il segnalibro non è definito.</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59" w:history="1">
        <w:r w:rsidR="00C90649" w:rsidRPr="00E002D0">
          <w:rPr>
            <w:rStyle w:val="Collegamentoipertestuale"/>
            <w:rFonts w:ascii="Arial" w:hAnsi="Arial" w:cs="Arial"/>
            <w:b w:val="0"/>
            <w:noProof/>
            <w:sz w:val="16"/>
            <w:szCs w:val="16"/>
            <w:lang w:val="it-IT"/>
          </w:rPr>
          <w:t>20.</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APERTURA DELLE BUSTE TELEMATICHE ECONOMICHE – VALUTAZIONE DELLE OFFERTE ECONOMICHE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_Toc520368659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Cs w:val="0"/>
            <w:noProof/>
            <w:sz w:val="16"/>
            <w:szCs w:val="16"/>
            <w:lang w:val="it-IT"/>
          </w:rPr>
          <w:t>Errore. Il segnalibro non è definito.</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60" w:history="1">
        <w:r w:rsidR="00C90649" w:rsidRPr="00E002D0">
          <w:rPr>
            <w:rStyle w:val="Collegamentoipertestuale"/>
            <w:rFonts w:ascii="Arial" w:hAnsi="Arial" w:cs="Arial"/>
            <w:b w:val="0"/>
            <w:noProof/>
            <w:sz w:val="16"/>
            <w:szCs w:val="16"/>
            <w:lang w:val="it-IT"/>
          </w:rPr>
          <w:t>21.</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VERIFICA DI ANOMALIA DELLE OFFERTE.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_Toc520368660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Cs w:val="0"/>
            <w:noProof/>
            <w:sz w:val="16"/>
            <w:szCs w:val="16"/>
            <w:lang w:val="it-IT"/>
          </w:rPr>
          <w:t>Errore. Il segnalibro non è definito.</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61" w:history="1">
        <w:r w:rsidR="00C90649" w:rsidRPr="00E002D0">
          <w:rPr>
            <w:rStyle w:val="Collegamentoipertestuale"/>
            <w:rFonts w:ascii="Arial" w:hAnsi="Arial" w:cs="Arial"/>
            <w:b w:val="0"/>
            <w:noProof/>
            <w:sz w:val="16"/>
            <w:szCs w:val="16"/>
            <w:lang w:val="it-IT"/>
          </w:rPr>
          <w:t>22.</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AGGIUDICAZIONE DELL’APPALTO E STIPULA DEL CONTRATTO</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_Toc520368661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Cs w:val="0"/>
            <w:noProof/>
            <w:sz w:val="16"/>
            <w:szCs w:val="16"/>
            <w:lang w:val="it-IT"/>
          </w:rPr>
          <w:t>Errore. Il segnalibro non è definito.</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62" w:history="1">
        <w:r w:rsidR="00C90649" w:rsidRPr="00E002D0">
          <w:rPr>
            <w:rStyle w:val="Collegamentoipertestuale"/>
            <w:rFonts w:ascii="Arial" w:hAnsi="Arial" w:cs="Arial"/>
            <w:b w:val="0"/>
            <w:noProof/>
            <w:sz w:val="16"/>
            <w:szCs w:val="16"/>
            <w:lang w:val="it-IT"/>
          </w:rPr>
          <w:t>23.</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CLAUSOLA SOCIALE E ALTRE CONDIZIONI PARTICOLARI DI ESECUZIONE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_Toc520368662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Cs w:val="0"/>
            <w:noProof/>
            <w:sz w:val="16"/>
            <w:szCs w:val="16"/>
            <w:lang w:val="it-IT"/>
          </w:rPr>
          <w:t>Errore. Il segnalibro non è definito.</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63" w:history="1">
        <w:r w:rsidR="00C90649" w:rsidRPr="00E002D0">
          <w:rPr>
            <w:rStyle w:val="Collegamentoipertestuale"/>
            <w:rFonts w:ascii="Arial" w:hAnsi="Arial" w:cs="Arial"/>
            <w:b w:val="0"/>
            <w:noProof/>
            <w:sz w:val="16"/>
            <w:szCs w:val="16"/>
            <w:lang w:val="it-IT"/>
          </w:rPr>
          <w:t>24.</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DEFINIZIONE DELLE CONTROVERSIE</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_Toc520368663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Cs w:val="0"/>
            <w:noProof/>
            <w:sz w:val="16"/>
            <w:szCs w:val="16"/>
            <w:lang w:val="it-IT"/>
          </w:rPr>
          <w:t>Errore. Il segnalibro non è definito.</w:t>
        </w:r>
        <w:r w:rsidR="00C90649" w:rsidRPr="00E002D0">
          <w:rPr>
            <w:rFonts w:ascii="Arial" w:hAnsi="Arial" w:cs="Arial"/>
            <w:b w:val="0"/>
            <w:noProof/>
            <w:sz w:val="16"/>
            <w:szCs w:val="16"/>
          </w:rPr>
          <w:fldChar w:fldCharType="end"/>
        </w:r>
      </w:hyperlink>
    </w:p>
    <w:p w:rsidR="00C90649" w:rsidRPr="00E002D0" w:rsidRDefault="00320350" w:rsidP="00E002D0">
      <w:pPr>
        <w:pStyle w:val="Sommario1"/>
        <w:tabs>
          <w:tab w:val="left" w:pos="660"/>
          <w:tab w:val="right" w:leader="dot" w:pos="10070"/>
        </w:tabs>
        <w:spacing w:before="0"/>
        <w:ind w:left="0"/>
        <w:rPr>
          <w:rFonts w:ascii="Arial" w:eastAsiaTheme="minorEastAsia" w:hAnsi="Arial" w:cs="Arial"/>
          <w:b w:val="0"/>
          <w:bCs w:val="0"/>
          <w:noProof/>
          <w:sz w:val="16"/>
          <w:szCs w:val="16"/>
          <w:lang w:val="it-IT" w:eastAsia="it-IT"/>
        </w:rPr>
      </w:pPr>
      <w:hyperlink w:anchor="_Toc520368664" w:history="1">
        <w:r w:rsidR="00C90649" w:rsidRPr="00E002D0">
          <w:rPr>
            <w:rStyle w:val="Collegamentoipertestuale"/>
            <w:rFonts w:ascii="Arial" w:hAnsi="Arial" w:cs="Arial"/>
            <w:b w:val="0"/>
            <w:noProof/>
            <w:sz w:val="16"/>
            <w:szCs w:val="16"/>
            <w:lang w:val="it-IT"/>
          </w:rPr>
          <w:t>25.</w:t>
        </w:r>
        <w:r w:rsidR="00C90649" w:rsidRPr="00E002D0">
          <w:rPr>
            <w:rFonts w:ascii="Arial" w:eastAsiaTheme="minorEastAsia" w:hAnsi="Arial" w:cs="Arial"/>
            <w:b w:val="0"/>
            <w:bCs w:val="0"/>
            <w:noProof/>
            <w:sz w:val="16"/>
            <w:szCs w:val="16"/>
            <w:lang w:val="it-IT" w:eastAsia="it-IT"/>
          </w:rPr>
          <w:tab/>
        </w:r>
        <w:r w:rsidR="00C90649" w:rsidRPr="00E002D0">
          <w:rPr>
            <w:rStyle w:val="Collegamentoipertestuale"/>
            <w:rFonts w:ascii="Arial" w:hAnsi="Arial" w:cs="Arial"/>
            <w:b w:val="0"/>
            <w:noProof/>
            <w:sz w:val="16"/>
            <w:szCs w:val="16"/>
            <w:lang w:val="it-IT"/>
          </w:rPr>
          <w:t>TRATTAMENTO DEI DATI PERSONALI</w:t>
        </w:r>
        <w:r w:rsidR="00C90649" w:rsidRPr="00E002D0">
          <w:rPr>
            <w:rFonts w:ascii="Arial" w:hAnsi="Arial" w:cs="Arial"/>
            <w:b w:val="0"/>
            <w:noProof/>
            <w:sz w:val="16"/>
            <w:szCs w:val="16"/>
          </w:rPr>
          <w:tab/>
        </w:r>
        <w:r w:rsidR="00C90649" w:rsidRPr="00E002D0">
          <w:rPr>
            <w:rFonts w:ascii="Arial" w:hAnsi="Arial" w:cs="Arial"/>
            <w:b w:val="0"/>
            <w:noProof/>
            <w:sz w:val="16"/>
            <w:szCs w:val="16"/>
          </w:rPr>
          <w:fldChar w:fldCharType="begin"/>
        </w:r>
        <w:r w:rsidR="00C90649" w:rsidRPr="00E002D0">
          <w:rPr>
            <w:rFonts w:ascii="Arial" w:hAnsi="Arial" w:cs="Arial"/>
            <w:b w:val="0"/>
            <w:noProof/>
            <w:sz w:val="16"/>
            <w:szCs w:val="16"/>
          </w:rPr>
          <w:instrText xml:space="preserve"> PAGEREF _Toc520368664 \h </w:instrText>
        </w:r>
        <w:r w:rsidR="00C90649" w:rsidRPr="00E002D0">
          <w:rPr>
            <w:rFonts w:ascii="Arial" w:hAnsi="Arial" w:cs="Arial"/>
            <w:b w:val="0"/>
            <w:noProof/>
            <w:sz w:val="16"/>
            <w:szCs w:val="16"/>
          </w:rPr>
        </w:r>
        <w:r w:rsidR="00C90649" w:rsidRPr="00E002D0">
          <w:rPr>
            <w:rFonts w:ascii="Arial" w:hAnsi="Arial" w:cs="Arial"/>
            <w:b w:val="0"/>
            <w:noProof/>
            <w:sz w:val="16"/>
            <w:szCs w:val="16"/>
          </w:rPr>
          <w:fldChar w:fldCharType="separate"/>
        </w:r>
        <w:r w:rsidR="00FB7284">
          <w:rPr>
            <w:rFonts w:ascii="Arial" w:hAnsi="Arial" w:cs="Arial"/>
            <w:bCs w:val="0"/>
            <w:noProof/>
            <w:sz w:val="16"/>
            <w:szCs w:val="16"/>
            <w:lang w:val="it-IT"/>
          </w:rPr>
          <w:t>Errore. Il segnalibro non è definito.</w:t>
        </w:r>
        <w:r w:rsidR="00C90649" w:rsidRPr="00E002D0">
          <w:rPr>
            <w:rFonts w:ascii="Arial" w:hAnsi="Arial" w:cs="Arial"/>
            <w:b w:val="0"/>
            <w:noProof/>
            <w:sz w:val="16"/>
            <w:szCs w:val="16"/>
          </w:rPr>
          <w:fldChar w:fldCharType="end"/>
        </w:r>
      </w:hyperlink>
    </w:p>
    <w:p w:rsidR="006E3BB4" w:rsidRPr="00E002D0" w:rsidRDefault="006E3BB4" w:rsidP="00E002D0">
      <w:pPr>
        <w:pStyle w:val="Standard"/>
        <w:widowControl w:val="0"/>
        <w:spacing w:after="60" w:line="240" w:lineRule="auto"/>
        <w:jc w:val="left"/>
        <w:rPr>
          <w:rFonts w:ascii="Arial" w:hAnsi="Arial" w:cs="Arial"/>
          <w:sz w:val="16"/>
          <w:szCs w:val="16"/>
        </w:rPr>
      </w:pPr>
      <w:r w:rsidRPr="00E002D0">
        <w:rPr>
          <w:rFonts w:ascii="Arial" w:hAnsi="Arial" w:cs="Arial"/>
          <w:sz w:val="16"/>
          <w:szCs w:val="16"/>
        </w:rPr>
        <w:fldChar w:fldCharType="end"/>
      </w:r>
    </w:p>
    <w:tbl>
      <w:tblPr>
        <w:tblW w:w="10157" w:type="dxa"/>
        <w:tblInd w:w="36" w:type="dxa"/>
        <w:shd w:val="clear" w:color="auto" w:fill="F2F2F2" w:themeFill="background1" w:themeFillShade="F2"/>
        <w:tblLayout w:type="fixed"/>
        <w:tblCellMar>
          <w:left w:w="10" w:type="dxa"/>
          <w:right w:w="10" w:type="dxa"/>
        </w:tblCellMar>
        <w:tblLook w:val="0000" w:firstRow="0" w:lastRow="0" w:firstColumn="0" w:lastColumn="0" w:noHBand="0" w:noVBand="0"/>
      </w:tblPr>
      <w:tblGrid>
        <w:gridCol w:w="19"/>
        <w:gridCol w:w="10076"/>
        <w:gridCol w:w="62"/>
      </w:tblGrid>
      <w:tr w:rsidR="006E3BB4" w:rsidRPr="002933CE" w:rsidTr="00E002D0">
        <w:trPr>
          <w:gridAfter w:val="1"/>
          <w:wAfter w:w="62" w:type="dxa"/>
        </w:trPr>
        <w:tc>
          <w:tcPr>
            <w:tcW w:w="10095" w:type="dxa"/>
            <w:gridSpan w:val="2"/>
            <w:tcBorders>
              <w:top w:val="single" w:sz="2" w:space="0" w:color="000001"/>
              <w:left w:val="single" w:sz="2" w:space="0" w:color="000001"/>
              <w:bottom w:val="single" w:sz="2" w:space="0" w:color="000001"/>
              <w:right w:val="single" w:sz="2" w:space="0" w:color="000001"/>
            </w:tcBorders>
            <w:shd w:val="clear" w:color="auto" w:fill="F2F2F2" w:themeFill="background1" w:themeFillShade="F2"/>
            <w:tcMar>
              <w:top w:w="0" w:type="dxa"/>
              <w:left w:w="10" w:type="dxa"/>
              <w:bottom w:w="0" w:type="dxa"/>
              <w:right w:w="10" w:type="dxa"/>
            </w:tcMar>
          </w:tcPr>
          <w:p w:rsidR="003F1E2F" w:rsidRPr="00E002D0" w:rsidRDefault="003F1E2F" w:rsidP="00E002D0">
            <w:pPr>
              <w:pStyle w:val="Standard"/>
              <w:spacing w:after="0" w:line="240" w:lineRule="auto"/>
              <w:rPr>
                <w:rFonts w:ascii="Arial" w:hAnsi="Arial" w:cs="Arial"/>
                <w:b/>
                <w:bCs/>
                <w:sz w:val="16"/>
                <w:szCs w:val="16"/>
              </w:rPr>
            </w:pPr>
          </w:p>
          <w:p w:rsidR="004140BD" w:rsidRPr="00E002D0" w:rsidRDefault="006E3BB4" w:rsidP="00E002D0">
            <w:pPr>
              <w:pStyle w:val="Standard"/>
              <w:spacing w:after="0" w:line="240" w:lineRule="auto"/>
              <w:rPr>
                <w:rFonts w:ascii="Arial" w:hAnsi="Arial" w:cs="Arial"/>
                <w:b/>
                <w:bCs/>
                <w:sz w:val="16"/>
                <w:szCs w:val="16"/>
              </w:rPr>
            </w:pPr>
            <w:r w:rsidRPr="00E002D0">
              <w:rPr>
                <w:rFonts w:ascii="Arial" w:hAnsi="Arial" w:cs="Arial"/>
                <w:b/>
                <w:bCs/>
                <w:sz w:val="16"/>
                <w:szCs w:val="16"/>
              </w:rPr>
              <w:t>NOTE</w:t>
            </w:r>
          </w:p>
          <w:p w:rsidR="004140BD" w:rsidRPr="00E002D0" w:rsidRDefault="004140BD" w:rsidP="00E002D0">
            <w:pPr>
              <w:pStyle w:val="Standard"/>
              <w:widowControl w:val="0"/>
              <w:shd w:val="clear" w:color="auto" w:fill="EEEEEE"/>
              <w:spacing w:after="60" w:line="240" w:lineRule="auto"/>
              <w:rPr>
                <w:rFonts w:ascii="Arial" w:hAnsi="Arial" w:cs="Arial"/>
                <w:b/>
                <w:bCs/>
                <w:sz w:val="16"/>
                <w:szCs w:val="16"/>
                <w:lang w:eastAsia="it-IT"/>
              </w:rPr>
            </w:pPr>
          </w:p>
          <w:p w:rsidR="006E3BB4" w:rsidRPr="00E002D0" w:rsidRDefault="006E3BB4" w:rsidP="00E002D0">
            <w:pPr>
              <w:pStyle w:val="Standard"/>
              <w:widowControl w:val="0"/>
              <w:shd w:val="clear" w:color="auto" w:fill="EEEEEE"/>
              <w:spacing w:after="60" w:line="240" w:lineRule="auto"/>
              <w:ind w:right="45"/>
              <w:rPr>
                <w:rFonts w:ascii="Arial" w:hAnsi="Arial" w:cs="Arial"/>
                <w:sz w:val="16"/>
                <w:szCs w:val="16"/>
                <w:lang w:eastAsia="it-IT"/>
              </w:rPr>
            </w:pPr>
            <w:r w:rsidRPr="00E002D0">
              <w:rPr>
                <w:rFonts w:ascii="Arial" w:hAnsi="Arial" w:cs="Arial"/>
                <w:sz w:val="16"/>
                <w:szCs w:val="16"/>
                <w:lang w:eastAsia="it-IT"/>
              </w:rPr>
              <w:t>Il presente bando di gara è stato redatto, tenuto conto del Bando-tipo n. 1/2007 approvato dal Consiglio dell’Autorità con delibera n. 1228 del 22 novembre 2017.</w:t>
            </w:r>
          </w:p>
          <w:p w:rsidR="006E3BB4" w:rsidRPr="00E002D0" w:rsidRDefault="006E3BB4" w:rsidP="00E002D0">
            <w:pPr>
              <w:pStyle w:val="Standard"/>
              <w:widowControl w:val="0"/>
              <w:shd w:val="clear" w:color="auto" w:fill="EEEEEE"/>
              <w:spacing w:after="60" w:line="240" w:lineRule="auto"/>
              <w:rPr>
                <w:rFonts w:ascii="Arial" w:hAnsi="Arial" w:cs="Arial"/>
                <w:sz w:val="16"/>
                <w:szCs w:val="16"/>
                <w:lang w:eastAsia="it-IT"/>
              </w:rPr>
            </w:pPr>
            <w:r w:rsidRPr="00E002D0">
              <w:rPr>
                <w:rFonts w:ascii="Arial" w:hAnsi="Arial" w:cs="Arial"/>
                <w:sz w:val="16"/>
                <w:szCs w:val="16"/>
                <w:lang w:eastAsia="it-IT"/>
              </w:rPr>
              <w:t>In caso di discordanza tra la parte I del Capitolato Speciale d'Appalto ed il presente bando, prevale quest'ultimo.</w:t>
            </w:r>
          </w:p>
          <w:p w:rsidR="004140BD" w:rsidRPr="00E002D0" w:rsidRDefault="004140BD" w:rsidP="00E002D0">
            <w:pPr>
              <w:pStyle w:val="Standard"/>
              <w:widowControl w:val="0"/>
              <w:shd w:val="clear" w:color="auto" w:fill="EEEEEE"/>
              <w:spacing w:after="60" w:line="240" w:lineRule="auto"/>
              <w:rPr>
                <w:rFonts w:ascii="Arial" w:hAnsi="Arial" w:cs="Arial"/>
                <w:b/>
                <w:bCs/>
                <w:sz w:val="16"/>
                <w:szCs w:val="16"/>
                <w:lang w:eastAsia="it-IT"/>
              </w:rPr>
            </w:pPr>
          </w:p>
        </w:tc>
      </w:tr>
      <w:tr w:rsidR="006E3BB4" w:rsidRPr="00E002D0" w:rsidTr="00E002D0">
        <w:tblPrEx>
          <w:shd w:val="clear" w:color="auto" w:fill="auto"/>
        </w:tblPrEx>
        <w:trPr>
          <w:gridBefore w:val="1"/>
          <w:wBefore w:w="19" w:type="dxa"/>
        </w:trPr>
        <w:tc>
          <w:tcPr>
            <w:tcW w:w="10138" w:type="dxa"/>
            <w:gridSpan w:val="2"/>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3F1E2F" w:rsidRPr="00E002D0" w:rsidRDefault="003F1E2F" w:rsidP="00E002D0">
            <w:pPr>
              <w:pStyle w:val="Standard"/>
              <w:spacing w:after="0" w:line="240" w:lineRule="auto"/>
              <w:rPr>
                <w:rFonts w:ascii="Arial" w:hAnsi="Arial" w:cs="Arial"/>
                <w:b/>
                <w:bCs/>
                <w:sz w:val="16"/>
                <w:szCs w:val="16"/>
              </w:rPr>
            </w:pPr>
          </w:p>
          <w:p w:rsidR="006E3BB4" w:rsidRPr="00E002D0" w:rsidRDefault="006E3BB4" w:rsidP="00E002D0">
            <w:pPr>
              <w:pStyle w:val="Standard"/>
              <w:spacing w:after="0" w:line="240" w:lineRule="auto"/>
              <w:rPr>
                <w:rFonts w:ascii="Arial" w:hAnsi="Arial" w:cs="Arial"/>
                <w:b/>
                <w:bCs/>
                <w:sz w:val="16"/>
                <w:szCs w:val="16"/>
              </w:rPr>
            </w:pPr>
            <w:r w:rsidRPr="00E002D0">
              <w:rPr>
                <w:rFonts w:ascii="Arial" w:hAnsi="Arial" w:cs="Arial"/>
                <w:b/>
                <w:bCs/>
                <w:sz w:val="16"/>
                <w:szCs w:val="16"/>
              </w:rPr>
              <w:t>DEFINIZIONI E ACRONIMI</w:t>
            </w:r>
          </w:p>
          <w:p w:rsidR="003F1E2F" w:rsidRPr="00E002D0" w:rsidRDefault="003F1E2F" w:rsidP="00E002D0">
            <w:pPr>
              <w:pStyle w:val="Standard"/>
              <w:spacing w:after="0" w:line="240" w:lineRule="auto"/>
              <w:rPr>
                <w:rFonts w:ascii="Arial" w:hAnsi="Arial" w:cs="Arial"/>
                <w:b/>
                <w:bCs/>
                <w:sz w:val="16"/>
                <w:szCs w:val="16"/>
              </w:rPr>
            </w:pPr>
          </w:p>
          <w:p w:rsidR="006E3BB4" w:rsidRPr="00E002D0" w:rsidRDefault="006E3BB4" w:rsidP="00E002D0">
            <w:pPr>
              <w:pStyle w:val="Standard"/>
              <w:spacing w:line="240" w:lineRule="auto"/>
              <w:rPr>
                <w:rFonts w:ascii="Arial" w:hAnsi="Arial" w:cs="Arial"/>
                <w:sz w:val="16"/>
                <w:szCs w:val="16"/>
              </w:rPr>
            </w:pPr>
            <w:r w:rsidRPr="00E002D0">
              <w:rPr>
                <w:rFonts w:ascii="Arial" w:hAnsi="Arial" w:cs="Arial"/>
                <w:sz w:val="16"/>
                <w:szCs w:val="16"/>
              </w:rPr>
              <w:t>Ai fini del presente disciplinare si intende per:</w:t>
            </w:r>
          </w:p>
          <w:p w:rsidR="006E3BB4" w:rsidRPr="00E002D0" w:rsidRDefault="006E3BB4" w:rsidP="00E002D0">
            <w:pPr>
              <w:pStyle w:val="Standard"/>
              <w:spacing w:line="240" w:lineRule="auto"/>
              <w:rPr>
                <w:rFonts w:ascii="Arial" w:hAnsi="Arial" w:cs="Arial"/>
                <w:sz w:val="16"/>
                <w:szCs w:val="16"/>
              </w:rPr>
            </w:pPr>
            <w:r w:rsidRPr="00E002D0">
              <w:rPr>
                <w:rFonts w:ascii="Arial" w:hAnsi="Arial" w:cs="Arial"/>
                <w:sz w:val="16"/>
                <w:szCs w:val="16"/>
              </w:rPr>
              <w:t>“Codice”, il decreto legislativo 18 aprile 2016, n. 50 e successive modificazioni e integrazioni;</w:t>
            </w:r>
          </w:p>
          <w:p w:rsidR="00D64A4D" w:rsidRPr="00E002D0" w:rsidRDefault="000D29C7" w:rsidP="00E002D0">
            <w:pPr>
              <w:pStyle w:val="Standard"/>
              <w:spacing w:line="240" w:lineRule="auto"/>
              <w:rPr>
                <w:rFonts w:ascii="Arial" w:hAnsi="Arial" w:cs="Arial"/>
                <w:sz w:val="16"/>
                <w:szCs w:val="16"/>
              </w:rPr>
            </w:pPr>
            <w:r w:rsidRPr="00E002D0">
              <w:rPr>
                <w:rFonts w:ascii="Arial" w:hAnsi="Arial" w:cs="Arial"/>
                <w:sz w:val="16"/>
                <w:szCs w:val="16"/>
              </w:rPr>
              <w:t>“S</w:t>
            </w:r>
            <w:r w:rsidR="004813AC" w:rsidRPr="00E002D0">
              <w:rPr>
                <w:rFonts w:ascii="Arial" w:hAnsi="Arial" w:cs="Arial"/>
                <w:sz w:val="16"/>
                <w:szCs w:val="16"/>
              </w:rPr>
              <w:t>A</w:t>
            </w:r>
            <w:r w:rsidR="00D64A4D" w:rsidRPr="00E002D0">
              <w:rPr>
                <w:rFonts w:ascii="Arial" w:hAnsi="Arial" w:cs="Arial"/>
                <w:sz w:val="16"/>
                <w:szCs w:val="16"/>
              </w:rPr>
              <w:t xml:space="preserve">”, la </w:t>
            </w:r>
            <w:r w:rsidRPr="00E002D0">
              <w:rPr>
                <w:rFonts w:ascii="Arial" w:hAnsi="Arial" w:cs="Arial"/>
                <w:sz w:val="16"/>
                <w:szCs w:val="16"/>
              </w:rPr>
              <w:t>Stazione Appaltante</w:t>
            </w:r>
            <w:r w:rsidR="004813AC" w:rsidRPr="00E002D0">
              <w:rPr>
                <w:rFonts w:ascii="Arial" w:hAnsi="Arial" w:cs="Arial"/>
                <w:sz w:val="16"/>
                <w:szCs w:val="16"/>
              </w:rPr>
              <w:t xml:space="preserve"> </w:t>
            </w:r>
            <w:r w:rsidR="00D64A4D" w:rsidRPr="00E002D0">
              <w:rPr>
                <w:rFonts w:ascii="Arial" w:hAnsi="Arial" w:cs="Arial"/>
                <w:sz w:val="16"/>
                <w:szCs w:val="16"/>
              </w:rPr>
              <w:t>“Area Programmazione del territrio – Ufficio Lavori Pubblici, Comune di Flero”;</w:t>
            </w:r>
          </w:p>
          <w:p w:rsidR="006E3BB4" w:rsidRPr="00E002D0" w:rsidRDefault="00C462CC" w:rsidP="00E002D0">
            <w:pPr>
              <w:pStyle w:val="Standard"/>
              <w:spacing w:line="240" w:lineRule="auto"/>
              <w:rPr>
                <w:rFonts w:ascii="Arial" w:hAnsi="Arial" w:cs="Arial"/>
                <w:sz w:val="16"/>
                <w:szCs w:val="16"/>
              </w:rPr>
            </w:pPr>
            <w:r w:rsidRPr="00E002D0">
              <w:rPr>
                <w:rFonts w:ascii="Arial" w:hAnsi="Arial" w:cs="Arial"/>
                <w:sz w:val="16"/>
                <w:szCs w:val="16"/>
              </w:rPr>
              <w:t xml:space="preserve"> </w:t>
            </w:r>
            <w:r w:rsidR="002D75D8" w:rsidRPr="00E002D0">
              <w:rPr>
                <w:rFonts w:ascii="Arial" w:hAnsi="Arial" w:cs="Arial"/>
                <w:sz w:val="16"/>
                <w:szCs w:val="16"/>
              </w:rPr>
              <w:t>“ANAC”, l'Autorità Nazionale Anticorruzione”.</w:t>
            </w:r>
          </w:p>
        </w:tc>
      </w:tr>
    </w:tbl>
    <w:p w:rsidR="00824AE4" w:rsidRPr="00E002D0" w:rsidRDefault="00824AE4" w:rsidP="00E002D0">
      <w:pPr>
        <w:pStyle w:val="Titolo1"/>
        <w:ind w:left="0"/>
        <w:rPr>
          <w:rFonts w:ascii="Arial" w:hAnsi="Arial" w:cs="Arial"/>
          <w:sz w:val="16"/>
          <w:szCs w:val="16"/>
        </w:rPr>
      </w:pPr>
      <w:bookmarkStart w:id="7" w:name="__RefHeading__14367_1565556006"/>
      <w:bookmarkStart w:id="8" w:name="_Toc517790656"/>
      <w:bookmarkStart w:id="9" w:name="_Toc518454933"/>
      <w:r w:rsidRPr="00E002D0">
        <w:rPr>
          <w:rFonts w:ascii="Arial" w:hAnsi="Arial" w:cs="Arial"/>
          <w:sz w:val="16"/>
          <w:szCs w:val="16"/>
        </w:rPr>
        <w:lastRenderedPageBreak/>
        <w:br w:type="page"/>
      </w:r>
    </w:p>
    <w:p w:rsidR="00FF2133" w:rsidRPr="00FF2133" w:rsidRDefault="00FF2133" w:rsidP="00F72F41">
      <w:pPr>
        <w:pStyle w:val="Titolo1"/>
        <w:jc w:val="center"/>
        <w:rPr>
          <w:rFonts w:ascii="Arial" w:hAnsi="Arial" w:cs="Arial"/>
          <w:color w:val="0070C0"/>
        </w:rPr>
      </w:pPr>
      <w:bookmarkStart w:id="10" w:name="_Toc520368618"/>
    </w:p>
    <w:p w:rsidR="00FF2133" w:rsidRPr="00FF2133" w:rsidRDefault="00FF2133" w:rsidP="00F72F41">
      <w:pPr>
        <w:pStyle w:val="Titolo1"/>
        <w:jc w:val="center"/>
        <w:rPr>
          <w:rFonts w:ascii="Arial" w:hAnsi="Arial" w:cs="Arial"/>
          <w:color w:val="0070C0"/>
        </w:rPr>
      </w:pPr>
    </w:p>
    <w:p w:rsidR="00C462CC" w:rsidRPr="00FF2133" w:rsidRDefault="006E3BB4" w:rsidP="00FF2133">
      <w:pPr>
        <w:pStyle w:val="Titolo1"/>
        <w:ind w:left="0"/>
        <w:jc w:val="center"/>
        <w:rPr>
          <w:rFonts w:ascii="Arial" w:hAnsi="Arial" w:cs="Arial"/>
          <w:color w:val="0070C0"/>
          <w:sz w:val="32"/>
        </w:rPr>
      </w:pPr>
      <w:r w:rsidRPr="00FF2133">
        <w:rPr>
          <w:rFonts w:ascii="Arial" w:hAnsi="Arial" w:cs="Arial"/>
          <w:color w:val="0070C0"/>
          <w:sz w:val="32"/>
        </w:rPr>
        <w:t>TABELLA RIEPILOGATIVA</w:t>
      </w:r>
      <w:bookmarkEnd w:id="7"/>
      <w:bookmarkEnd w:id="8"/>
      <w:bookmarkEnd w:id="9"/>
      <w:bookmarkEnd w:id="10"/>
    </w:p>
    <w:p w:rsidR="002D75D8" w:rsidRPr="00FF2133" w:rsidRDefault="002D75D8" w:rsidP="00FF2133">
      <w:pPr>
        <w:pStyle w:val="Titolo1"/>
        <w:ind w:left="0"/>
        <w:rPr>
          <w:rFonts w:ascii="Arial" w:hAnsi="Arial" w:cs="Arial"/>
        </w:rPr>
      </w:pPr>
    </w:p>
    <w:tbl>
      <w:tblPr>
        <w:tblW w:w="10215" w:type="dxa"/>
        <w:tblInd w:w="-10" w:type="dxa"/>
        <w:tblLayout w:type="fixed"/>
        <w:tblCellMar>
          <w:left w:w="10" w:type="dxa"/>
          <w:right w:w="10" w:type="dxa"/>
        </w:tblCellMar>
        <w:tblLook w:val="0000" w:firstRow="0" w:lastRow="0" w:firstColumn="0" w:lastColumn="0" w:noHBand="0" w:noVBand="0"/>
      </w:tblPr>
      <w:tblGrid>
        <w:gridCol w:w="4397"/>
        <w:gridCol w:w="5818"/>
      </w:tblGrid>
      <w:tr w:rsidR="006E3BB4" w:rsidRPr="00FF2133" w:rsidTr="008224E7">
        <w:trPr>
          <w:trHeight w:val="15"/>
        </w:trPr>
        <w:tc>
          <w:tcPr>
            <w:tcW w:w="439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hAnsi="Arial" w:cs="Arial"/>
                <w:sz w:val="18"/>
                <w:szCs w:val="18"/>
              </w:rPr>
            </w:pPr>
            <w:r w:rsidRPr="00FF2133">
              <w:rPr>
                <w:rFonts w:ascii="Arial" w:eastAsia="Times New Roman" w:hAnsi="Arial" w:cs="Arial"/>
                <w:b/>
                <w:bCs/>
                <w:color w:val="006633"/>
                <w:sz w:val="18"/>
                <w:szCs w:val="18"/>
                <w:lang w:eastAsia="it-IT"/>
              </w:rPr>
              <w:t>Stazione appaltante</w:t>
            </w:r>
          </w:p>
          <w:p w:rsidR="006E3BB4" w:rsidRPr="00FF2133" w:rsidRDefault="006E3BB4" w:rsidP="008224E7">
            <w:pPr>
              <w:pStyle w:val="Standard"/>
              <w:spacing w:before="57" w:after="113" w:line="240" w:lineRule="auto"/>
              <w:ind w:left="57"/>
              <w:jc w:val="left"/>
              <w:rPr>
                <w:rFonts w:ascii="Arial" w:hAnsi="Arial" w:cs="Arial"/>
                <w:sz w:val="18"/>
                <w:szCs w:val="18"/>
              </w:rPr>
            </w:pPr>
          </w:p>
        </w:tc>
        <w:tc>
          <w:tcPr>
            <w:tcW w:w="581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tbl>
            <w:tblPr>
              <w:tblW w:w="6515" w:type="dxa"/>
              <w:tblLayout w:type="fixed"/>
              <w:tblCellMar>
                <w:left w:w="10" w:type="dxa"/>
                <w:right w:w="10" w:type="dxa"/>
              </w:tblCellMar>
              <w:tblLook w:val="0000" w:firstRow="0" w:lastRow="0" w:firstColumn="0" w:lastColumn="0" w:noHBand="0" w:noVBand="0"/>
            </w:tblPr>
            <w:tblGrid>
              <w:gridCol w:w="6515"/>
            </w:tblGrid>
            <w:tr w:rsidR="006E3BB4" w:rsidRPr="00FF2133" w:rsidTr="008224E7">
              <w:trPr>
                <w:trHeight w:val="15"/>
              </w:trPr>
              <w:tc>
                <w:tcPr>
                  <w:tcW w:w="6515" w:type="dxa"/>
                  <w:tcBorders>
                    <w:top w:val="double" w:sz="2" w:space="0" w:color="000001"/>
                    <w:left w:val="double" w:sz="2" w:space="0" w:color="000001"/>
                    <w:bottom w:val="double" w:sz="2" w:space="0" w:color="000001"/>
                    <w:right w:val="double" w:sz="2" w:space="0" w:color="000001"/>
                  </w:tcBorders>
                  <w:shd w:val="clear" w:color="auto" w:fill="EEEEEE"/>
                  <w:tcMar>
                    <w:top w:w="0" w:type="dxa"/>
                    <w:left w:w="10" w:type="dxa"/>
                    <w:bottom w:w="0" w:type="dxa"/>
                    <w:right w:w="10" w:type="dxa"/>
                  </w:tcMar>
                  <w:vAlign w:val="center"/>
                </w:tcPr>
                <w:p w:rsidR="006E3BB4" w:rsidRPr="00FF2133" w:rsidRDefault="006E3BB4" w:rsidP="00BF6950">
                  <w:pPr>
                    <w:pStyle w:val="Standard"/>
                    <w:spacing w:before="57" w:after="113" w:line="240" w:lineRule="auto"/>
                    <w:ind w:left="57" w:right="232"/>
                    <w:jc w:val="left"/>
                    <w:rPr>
                      <w:rFonts w:ascii="Arial" w:eastAsia="Times New Roman" w:hAnsi="Arial" w:cs="Arial"/>
                      <w:sz w:val="18"/>
                      <w:szCs w:val="18"/>
                      <w:lang w:eastAsia="it-IT"/>
                    </w:rPr>
                  </w:pPr>
                  <w:r w:rsidRPr="00FF2133">
                    <w:rPr>
                      <w:rFonts w:ascii="Arial" w:eastAsia="Times New Roman" w:hAnsi="Arial" w:cs="Arial"/>
                      <w:sz w:val="18"/>
                      <w:szCs w:val="18"/>
                      <w:lang w:eastAsia="it-IT"/>
                    </w:rPr>
                    <w:t>C</w:t>
                  </w:r>
                  <w:r w:rsidR="00BF6950" w:rsidRPr="00FF2133">
                    <w:rPr>
                      <w:rFonts w:ascii="Arial" w:eastAsia="Times New Roman" w:hAnsi="Arial" w:cs="Arial"/>
                      <w:sz w:val="18"/>
                      <w:szCs w:val="18"/>
                      <w:lang w:eastAsia="it-IT"/>
                    </w:rPr>
                    <w:t xml:space="preserve">OMUNE DI FLERO </w:t>
                  </w:r>
                  <w:r w:rsidRPr="00FF2133">
                    <w:rPr>
                      <w:rFonts w:ascii="Arial" w:eastAsia="Times New Roman" w:hAnsi="Arial" w:cs="Arial"/>
                      <w:sz w:val="18"/>
                      <w:szCs w:val="18"/>
                      <w:lang w:eastAsia="it-IT"/>
                    </w:rPr>
                    <w:t>(BS)</w:t>
                  </w:r>
                </w:p>
                <w:p w:rsidR="006E3BB4" w:rsidRPr="00FF2133" w:rsidRDefault="00BF6950" w:rsidP="00BF6950">
                  <w:pPr>
                    <w:pStyle w:val="Standard"/>
                    <w:spacing w:before="57" w:after="113" w:line="240" w:lineRule="auto"/>
                    <w:ind w:left="57" w:right="232"/>
                    <w:jc w:val="left"/>
                    <w:rPr>
                      <w:rFonts w:ascii="Arial" w:eastAsia="Times New Roman" w:hAnsi="Arial" w:cs="Arial"/>
                      <w:sz w:val="18"/>
                      <w:szCs w:val="18"/>
                      <w:lang w:eastAsia="it-IT"/>
                    </w:rPr>
                  </w:pPr>
                  <w:r w:rsidRPr="00FF2133">
                    <w:rPr>
                      <w:rFonts w:ascii="Arial" w:eastAsia="Times New Roman" w:hAnsi="Arial" w:cs="Arial"/>
                      <w:sz w:val="18"/>
                      <w:szCs w:val="18"/>
                      <w:lang w:eastAsia="it-IT"/>
                    </w:rPr>
                    <w:t>P.zza IV Novembre, nr. 4</w:t>
                  </w:r>
                </w:p>
                <w:p w:rsidR="00BF6950" w:rsidRPr="00FF2133" w:rsidRDefault="00BF6950" w:rsidP="00BF6950">
                  <w:pPr>
                    <w:pStyle w:val="Standard"/>
                    <w:spacing w:before="57" w:after="113" w:line="240" w:lineRule="auto"/>
                    <w:ind w:left="57" w:right="232"/>
                    <w:jc w:val="left"/>
                    <w:rPr>
                      <w:rFonts w:ascii="Arial" w:eastAsia="Times New Roman" w:hAnsi="Arial" w:cs="Arial"/>
                      <w:sz w:val="18"/>
                      <w:szCs w:val="18"/>
                      <w:lang w:eastAsia="it-IT"/>
                    </w:rPr>
                  </w:pPr>
                  <w:r w:rsidRPr="00FF2133">
                    <w:rPr>
                      <w:rFonts w:ascii="Arial" w:eastAsia="Times New Roman" w:hAnsi="Arial" w:cs="Arial"/>
                      <w:sz w:val="18"/>
                      <w:szCs w:val="18"/>
                      <w:lang w:eastAsia="it-IT"/>
                    </w:rPr>
                    <w:t>25020 Flero (BS)</w:t>
                  </w:r>
                </w:p>
                <w:p w:rsidR="006E3BB4" w:rsidRPr="00FF2133" w:rsidRDefault="00BF6950" w:rsidP="00BF6950">
                  <w:pPr>
                    <w:pStyle w:val="Standard"/>
                    <w:spacing w:before="57" w:after="113" w:line="240" w:lineRule="auto"/>
                    <w:ind w:left="57" w:right="232"/>
                    <w:jc w:val="left"/>
                    <w:rPr>
                      <w:rFonts w:ascii="Arial" w:eastAsia="Times New Roman" w:hAnsi="Arial" w:cs="Arial"/>
                      <w:color w:val="000000"/>
                      <w:sz w:val="18"/>
                      <w:szCs w:val="18"/>
                      <w:lang w:eastAsia="it-IT"/>
                    </w:rPr>
                  </w:pPr>
                  <w:r w:rsidRPr="00FF2133">
                    <w:rPr>
                      <w:rFonts w:ascii="Arial" w:eastAsia="Times New Roman" w:hAnsi="Arial" w:cs="Arial"/>
                      <w:sz w:val="18"/>
                      <w:szCs w:val="18"/>
                      <w:lang w:eastAsia="it-IT"/>
                    </w:rPr>
                    <w:t>P.IVA 00869010173</w:t>
                  </w:r>
                </w:p>
              </w:tc>
            </w:tr>
          </w:tbl>
          <w:p w:rsidR="006E3BB4" w:rsidRPr="00FF2133" w:rsidRDefault="006E3BB4" w:rsidP="008224E7">
            <w:pPr>
              <w:pStyle w:val="Standard"/>
              <w:spacing w:before="57" w:after="113" w:line="240" w:lineRule="auto"/>
              <w:jc w:val="left"/>
              <w:rPr>
                <w:rFonts w:ascii="Arial" w:eastAsia="Times New Roman" w:hAnsi="Arial" w:cs="Arial"/>
                <w:color w:val="000000"/>
                <w:sz w:val="18"/>
                <w:szCs w:val="18"/>
                <w:lang w:eastAsia="it-IT"/>
              </w:rPr>
            </w:pPr>
          </w:p>
        </w:tc>
      </w:tr>
      <w:tr w:rsidR="006E3BB4" w:rsidRPr="002933CE"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Tipologia della procedura</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right="232"/>
              <w:jc w:val="left"/>
              <w:rPr>
                <w:rFonts w:ascii="Arial" w:eastAsia="Times New Roman" w:hAnsi="Arial" w:cs="Arial"/>
                <w:sz w:val="18"/>
                <w:szCs w:val="18"/>
                <w:lang w:eastAsia="it-IT"/>
              </w:rPr>
            </w:pPr>
            <w:r w:rsidRPr="00FF2133">
              <w:rPr>
                <w:rFonts w:ascii="Arial" w:eastAsia="Times New Roman" w:hAnsi="Arial" w:cs="Arial"/>
                <w:sz w:val="18"/>
                <w:szCs w:val="18"/>
                <w:lang w:eastAsia="it-IT"/>
              </w:rPr>
              <w:t>Procedura ape</w:t>
            </w:r>
            <w:r w:rsidR="00E36585">
              <w:rPr>
                <w:rFonts w:ascii="Arial" w:eastAsia="Times New Roman" w:hAnsi="Arial" w:cs="Arial"/>
                <w:sz w:val="18"/>
                <w:szCs w:val="18"/>
                <w:lang w:eastAsia="it-IT"/>
              </w:rPr>
              <w:t>rta ai sensi degli articoli 35 –</w:t>
            </w:r>
            <w:r w:rsidRPr="00FF2133">
              <w:rPr>
                <w:rFonts w:ascii="Arial" w:eastAsia="Times New Roman" w:hAnsi="Arial" w:cs="Arial"/>
                <w:sz w:val="18"/>
                <w:szCs w:val="18"/>
                <w:lang w:eastAsia="it-IT"/>
              </w:rPr>
              <w:t xml:space="preserve"> 60</w:t>
            </w:r>
            <w:r w:rsidR="00E36585">
              <w:rPr>
                <w:rFonts w:ascii="Arial" w:eastAsia="Times New Roman" w:hAnsi="Arial" w:cs="Arial"/>
                <w:sz w:val="18"/>
                <w:szCs w:val="18"/>
                <w:lang w:eastAsia="it-IT"/>
              </w:rPr>
              <w:t xml:space="preserve"> - 112</w:t>
            </w:r>
            <w:r w:rsidRPr="00FF2133">
              <w:rPr>
                <w:rFonts w:ascii="Arial" w:eastAsia="Times New Roman" w:hAnsi="Arial" w:cs="Arial"/>
                <w:sz w:val="18"/>
                <w:szCs w:val="18"/>
                <w:lang w:eastAsia="it-IT"/>
              </w:rPr>
              <w:t xml:space="preserve"> del Codice</w:t>
            </w:r>
            <w:r w:rsidR="00E36585">
              <w:rPr>
                <w:rFonts w:ascii="Arial" w:eastAsia="Times New Roman" w:hAnsi="Arial" w:cs="Arial"/>
                <w:sz w:val="18"/>
                <w:szCs w:val="18"/>
                <w:lang w:eastAsia="it-IT"/>
              </w:rPr>
              <w:t xml:space="preserve"> appalti dlgs 50/2016</w:t>
            </w:r>
          </w:p>
        </w:tc>
      </w:tr>
      <w:tr w:rsidR="006E3BB4" w:rsidRPr="002933CE"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2933CE">
              <w:rPr>
                <w:rFonts w:ascii="Arial" w:eastAsia="Times New Roman" w:hAnsi="Arial" w:cs="Arial"/>
                <w:b/>
                <w:bCs/>
                <w:color w:val="006633"/>
                <w:sz w:val="18"/>
                <w:szCs w:val="18"/>
                <w:lang w:eastAsia="it-IT"/>
              </w:rPr>
              <w:t>CPV</w:t>
            </w:r>
            <w:r w:rsidRPr="00FF2133">
              <w:rPr>
                <w:rFonts w:ascii="Arial" w:eastAsia="Times New Roman" w:hAnsi="Arial" w:cs="Arial"/>
                <w:b/>
                <w:bCs/>
                <w:color w:val="006633"/>
                <w:sz w:val="18"/>
                <w:szCs w:val="18"/>
                <w:lang w:eastAsia="it-IT"/>
              </w:rPr>
              <w:t xml:space="preserve"> principale</w:t>
            </w:r>
          </w:p>
        </w:tc>
        <w:tc>
          <w:tcPr>
            <w:tcW w:w="581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755811" w:rsidRDefault="00E1768D" w:rsidP="00755811">
            <w:pPr>
              <w:pStyle w:val="Standard"/>
              <w:spacing w:before="57" w:after="113" w:line="240" w:lineRule="auto"/>
              <w:ind w:left="57" w:right="232"/>
              <w:jc w:val="left"/>
              <w:rPr>
                <w:rFonts w:ascii="Arial" w:hAnsi="Arial" w:cs="Arial"/>
                <w:sz w:val="20"/>
                <w:szCs w:val="18"/>
              </w:rPr>
            </w:pPr>
            <w:r>
              <w:rPr>
                <w:rFonts w:ascii="Arial" w:hAnsi="Arial" w:cs="Arial"/>
                <w:sz w:val="20"/>
              </w:rPr>
              <w:t>77310000-6</w:t>
            </w:r>
            <w:r w:rsidR="00755811" w:rsidRPr="00755811">
              <w:rPr>
                <w:rFonts w:ascii="Arial" w:hAnsi="Arial" w:cs="Arial"/>
                <w:sz w:val="20"/>
              </w:rPr>
              <w:t xml:space="preserve"> servizi di manutenzione di giardini ornamentali o ricreativi</w:t>
            </w:r>
          </w:p>
        </w:tc>
      </w:tr>
      <w:tr w:rsidR="006E3BB4" w:rsidRPr="002933CE"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Oggetto della procedura di gara</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935B0A" w:rsidRDefault="003F5713" w:rsidP="003F5713">
            <w:pPr>
              <w:pStyle w:val="Titolo2"/>
              <w:jc w:val="center"/>
              <w:rPr>
                <w:rFonts w:ascii="Arial" w:hAnsi="Arial" w:cs="Arial"/>
                <w:sz w:val="20"/>
                <w:szCs w:val="24"/>
                <w:lang w:val="it-IT"/>
              </w:rPr>
            </w:pPr>
            <w:r w:rsidRPr="00935B0A">
              <w:rPr>
                <w:rFonts w:ascii="Arial" w:hAnsi="Arial" w:cs="Arial"/>
                <w:bCs/>
                <w:color w:val="auto"/>
                <w:sz w:val="20"/>
                <w:szCs w:val="24"/>
                <w:lang w:val="it-IT" w:eastAsia="it-IT"/>
              </w:rPr>
              <w:t xml:space="preserve">PROCEDURA APERTA PER L’APPALTO DEL </w:t>
            </w:r>
            <w:r w:rsidRPr="00935B0A">
              <w:rPr>
                <w:rFonts w:ascii="Arial" w:hAnsi="Arial" w:cs="Arial"/>
                <w:color w:val="auto"/>
                <w:sz w:val="20"/>
                <w:szCs w:val="24"/>
                <w:lang w:val="it-IT"/>
              </w:rPr>
              <w:t>SERVIZIO DI MANUTENZIONE DEL VERDE PUBBLICO ANNI 2019/2020</w:t>
            </w:r>
          </w:p>
        </w:tc>
      </w:tr>
      <w:tr w:rsidR="006E3BB4" w:rsidRPr="00FF2133"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Codice CIG</w:t>
            </w:r>
          </w:p>
        </w:tc>
        <w:tc>
          <w:tcPr>
            <w:tcW w:w="581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2933CE" w:rsidP="003F5713">
            <w:pPr>
              <w:pStyle w:val="Standard"/>
              <w:spacing w:before="57" w:after="113" w:line="240" w:lineRule="auto"/>
              <w:ind w:left="57" w:right="232"/>
              <w:jc w:val="left"/>
              <w:rPr>
                <w:rFonts w:ascii="Arial" w:hAnsi="Arial" w:cs="Arial"/>
                <w:sz w:val="18"/>
                <w:szCs w:val="18"/>
              </w:rPr>
            </w:pPr>
            <w:r w:rsidRPr="002933CE">
              <w:rPr>
                <w:rFonts w:ascii="Arial" w:hAnsi="Arial" w:cs="Arial"/>
                <w:sz w:val="18"/>
                <w:szCs w:val="18"/>
              </w:rPr>
              <w:t>7701122EE7</w:t>
            </w:r>
          </w:p>
        </w:tc>
      </w:tr>
      <w:tr w:rsidR="006E3BB4" w:rsidRPr="00FF2133"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Termine ultimo per la presentazione delle offerte</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B9250F" w:rsidRDefault="000D29C7" w:rsidP="008224E7">
            <w:pPr>
              <w:pStyle w:val="Standard"/>
              <w:spacing w:before="57" w:after="113" w:line="240" w:lineRule="auto"/>
              <w:jc w:val="left"/>
              <w:rPr>
                <w:rFonts w:ascii="Arial" w:eastAsia="Times New Roman" w:hAnsi="Arial" w:cs="Arial"/>
                <w:sz w:val="18"/>
                <w:szCs w:val="18"/>
                <w:lang w:eastAsia="it-IT"/>
              </w:rPr>
            </w:pPr>
            <w:r w:rsidRPr="00B9250F">
              <w:rPr>
                <w:rFonts w:ascii="Arial" w:eastAsia="Times New Roman" w:hAnsi="Arial" w:cs="Arial"/>
                <w:sz w:val="18"/>
                <w:szCs w:val="18"/>
                <w:lang w:eastAsia="it-IT"/>
              </w:rPr>
              <w:t>Ore 09</w:t>
            </w:r>
            <w:r w:rsidR="006E3BB4" w:rsidRPr="00B9250F">
              <w:rPr>
                <w:rFonts w:ascii="Arial" w:eastAsia="Times New Roman" w:hAnsi="Arial" w:cs="Arial"/>
                <w:sz w:val="18"/>
                <w:szCs w:val="18"/>
                <w:lang w:eastAsia="it-IT"/>
              </w:rPr>
              <w:t xml:space="preserve">.00 del </w:t>
            </w:r>
            <w:r w:rsidR="00E1768D">
              <w:rPr>
                <w:rFonts w:ascii="Arial" w:eastAsia="Times New Roman" w:hAnsi="Arial" w:cs="Arial"/>
                <w:sz w:val="18"/>
                <w:szCs w:val="18"/>
                <w:lang w:eastAsia="it-IT"/>
              </w:rPr>
              <w:t>19/04/2019</w:t>
            </w:r>
          </w:p>
        </w:tc>
      </w:tr>
      <w:tr w:rsidR="006E3BB4" w:rsidRPr="00FF2133"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Termine ultimo per la richiesta di chiarimenti</w:t>
            </w:r>
          </w:p>
        </w:tc>
        <w:tc>
          <w:tcPr>
            <w:tcW w:w="581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B9250F" w:rsidRDefault="00E83827" w:rsidP="008224E7">
            <w:pPr>
              <w:pStyle w:val="Standard"/>
              <w:spacing w:before="57" w:after="113" w:line="240" w:lineRule="auto"/>
              <w:jc w:val="left"/>
              <w:rPr>
                <w:rFonts w:ascii="Arial" w:eastAsia="Times New Roman" w:hAnsi="Arial" w:cs="Arial"/>
                <w:sz w:val="18"/>
                <w:szCs w:val="18"/>
                <w:lang w:eastAsia="it-IT"/>
              </w:rPr>
            </w:pPr>
            <w:r w:rsidRPr="00B9250F">
              <w:rPr>
                <w:rFonts w:ascii="Arial" w:eastAsia="Times New Roman" w:hAnsi="Arial" w:cs="Arial"/>
                <w:sz w:val="18"/>
                <w:szCs w:val="18"/>
                <w:lang w:eastAsia="it-IT"/>
              </w:rPr>
              <w:t>Ore 09</w:t>
            </w:r>
            <w:r w:rsidR="006E3BB4" w:rsidRPr="00B9250F">
              <w:rPr>
                <w:rFonts w:ascii="Arial" w:eastAsia="Times New Roman" w:hAnsi="Arial" w:cs="Arial"/>
                <w:sz w:val="18"/>
                <w:szCs w:val="18"/>
                <w:lang w:eastAsia="it-IT"/>
              </w:rPr>
              <w:t xml:space="preserve">.00 del </w:t>
            </w:r>
            <w:r w:rsidR="00E1768D">
              <w:rPr>
                <w:rFonts w:ascii="Arial" w:eastAsia="Times New Roman" w:hAnsi="Arial" w:cs="Arial"/>
                <w:sz w:val="18"/>
                <w:szCs w:val="18"/>
                <w:lang w:eastAsia="it-IT"/>
              </w:rPr>
              <w:t>16/04/2019</w:t>
            </w:r>
          </w:p>
        </w:tc>
      </w:tr>
      <w:tr w:rsidR="006E3BB4" w:rsidRPr="00FF2133"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Seduta pubblica per apertura delle offerte</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B9250F" w:rsidRDefault="003D091B" w:rsidP="008224E7">
            <w:pPr>
              <w:pStyle w:val="Standard"/>
              <w:spacing w:before="57" w:after="113" w:line="240" w:lineRule="auto"/>
              <w:jc w:val="left"/>
              <w:rPr>
                <w:rFonts w:ascii="Arial" w:eastAsia="Times New Roman" w:hAnsi="Arial" w:cs="Arial"/>
                <w:sz w:val="18"/>
                <w:szCs w:val="18"/>
                <w:lang w:eastAsia="it-IT"/>
              </w:rPr>
            </w:pPr>
            <w:r w:rsidRPr="00B9250F">
              <w:rPr>
                <w:rFonts w:ascii="Arial" w:eastAsia="Times New Roman" w:hAnsi="Arial" w:cs="Arial"/>
                <w:sz w:val="18"/>
                <w:szCs w:val="18"/>
                <w:lang w:eastAsia="it-IT"/>
              </w:rPr>
              <w:t>Ore 09</w:t>
            </w:r>
            <w:r w:rsidR="006E3BB4" w:rsidRPr="00B9250F">
              <w:rPr>
                <w:rFonts w:ascii="Arial" w:eastAsia="Times New Roman" w:hAnsi="Arial" w:cs="Arial"/>
                <w:sz w:val="18"/>
                <w:szCs w:val="18"/>
                <w:lang w:eastAsia="it-IT"/>
              </w:rPr>
              <w:t xml:space="preserve">.00 del </w:t>
            </w:r>
            <w:r w:rsidR="00E1768D">
              <w:rPr>
                <w:rFonts w:ascii="Arial" w:eastAsia="Times New Roman" w:hAnsi="Arial" w:cs="Arial"/>
                <w:sz w:val="18"/>
                <w:szCs w:val="18"/>
                <w:lang w:eastAsia="it-IT"/>
              </w:rPr>
              <w:t>23/04/2019</w:t>
            </w:r>
          </w:p>
        </w:tc>
      </w:tr>
      <w:tr w:rsidR="006E3BB4" w:rsidRPr="002933CE"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Criterio di Aggiudicazione</w:t>
            </w:r>
          </w:p>
        </w:tc>
        <w:tc>
          <w:tcPr>
            <w:tcW w:w="581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2A72B9" w:rsidP="002A72B9">
            <w:pPr>
              <w:pStyle w:val="Standard"/>
              <w:spacing w:before="57" w:after="113" w:line="240" w:lineRule="auto"/>
              <w:ind w:left="57"/>
              <w:rPr>
                <w:rFonts w:ascii="Arial" w:eastAsia="Times New Roman" w:hAnsi="Arial" w:cs="Arial"/>
                <w:sz w:val="18"/>
                <w:szCs w:val="18"/>
                <w:lang w:eastAsia="it-IT"/>
              </w:rPr>
            </w:pPr>
            <w:r>
              <w:rPr>
                <w:rFonts w:ascii="Arial" w:eastAsia="Times New Roman" w:hAnsi="Arial" w:cs="Arial"/>
                <w:sz w:val="18"/>
                <w:szCs w:val="18"/>
                <w:lang w:eastAsia="it-IT"/>
              </w:rPr>
              <w:t>Economicamente piu vantaggiosa</w:t>
            </w:r>
            <w:r w:rsidR="006E3BB4" w:rsidRPr="00FF2133">
              <w:rPr>
                <w:rFonts w:ascii="Arial" w:eastAsia="Times New Roman" w:hAnsi="Arial" w:cs="Arial"/>
                <w:sz w:val="18"/>
                <w:szCs w:val="18"/>
                <w:lang w:eastAsia="it-IT"/>
              </w:rPr>
              <w:t xml:space="preserve"> ai sensi dell'articolo 95, co. </w:t>
            </w:r>
            <w:r>
              <w:rPr>
                <w:rFonts w:ascii="Arial" w:eastAsia="Times New Roman" w:hAnsi="Arial" w:cs="Arial"/>
                <w:sz w:val="18"/>
                <w:szCs w:val="18"/>
                <w:lang w:eastAsia="it-IT"/>
              </w:rPr>
              <w:t>6</w:t>
            </w:r>
            <w:r w:rsidR="006E3BB4" w:rsidRPr="00FF2133">
              <w:rPr>
                <w:rFonts w:ascii="Arial" w:eastAsia="Times New Roman" w:hAnsi="Arial" w:cs="Arial"/>
                <w:sz w:val="18"/>
                <w:szCs w:val="18"/>
                <w:lang w:eastAsia="it-IT"/>
              </w:rPr>
              <w:t xml:space="preserve"> lett. a) e art. 97, co. 8 del Codice </w:t>
            </w:r>
          </w:p>
        </w:tc>
      </w:tr>
      <w:tr w:rsidR="002A72B9" w:rsidRPr="002933CE" w:rsidTr="002A72B9">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A72B9" w:rsidRPr="002A72B9" w:rsidRDefault="002A72B9" w:rsidP="002A72B9">
            <w:pPr>
              <w:pStyle w:val="Standard"/>
              <w:spacing w:before="57" w:after="113"/>
              <w:ind w:left="57"/>
              <w:rPr>
                <w:rFonts w:ascii="Arial" w:eastAsia="Times New Roman" w:hAnsi="Arial" w:cs="Arial"/>
                <w:b/>
                <w:bCs/>
                <w:color w:val="006633"/>
                <w:sz w:val="18"/>
                <w:szCs w:val="18"/>
                <w:lang w:eastAsia="it-IT"/>
              </w:rPr>
            </w:pPr>
            <w:r w:rsidRPr="002A72B9">
              <w:rPr>
                <w:rFonts w:ascii="Arial" w:eastAsia="Times New Roman" w:hAnsi="Arial" w:cs="Arial"/>
                <w:b/>
                <w:bCs/>
                <w:color w:val="006633"/>
                <w:sz w:val="18"/>
                <w:szCs w:val="18"/>
                <w:lang w:eastAsia="it-IT"/>
              </w:rPr>
              <w:t>Condizioni particolari</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A72B9" w:rsidRPr="002A72B9" w:rsidRDefault="002A72B9" w:rsidP="002A72B9">
            <w:pPr>
              <w:pStyle w:val="Standard"/>
              <w:spacing w:before="57" w:after="113"/>
              <w:ind w:left="57"/>
              <w:rPr>
                <w:rFonts w:ascii="Arial" w:eastAsia="Times New Roman" w:hAnsi="Arial" w:cs="Arial"/>
                <w:sz w:val="18"/>
                <w:szCs w:val="18"/>
                <w:lang w:eastAsia="it-IT"/>
              </w:rPr>
            </w:pPr>
            <w:r w:rsidRPr="002A72B9">
              <w:rPr>
                <w:rFonts w:ascii="Arial" w:eastAsia="Times New Roman" w:hAnsi="Arial" w:cs="Arial"/>
                <w:sz w:val="18"/>
                <w:szCs w:val="18"/>
                <w:lang w:eastAsia="it-IT"/>
              </w:rPr>
              <w:t>Appalto riservato ai sensi dell’art. 112 del d.Lgs 50/2016</w:t>
            </w:r>
          </w:p>
        </w:tc>
      </w:tr>
      <w:tr w:rsidR="006E3BB4" w:rsidRPr="00FF2133"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9B2BAA"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9B2BAA">
              <w:rPr>
                <w:rFonts w:ascii="Arial" w:eastAsia="Times New Roman" w:hAnsi="Arial" w:cs="Arial"/>
                <w:b/>
                <w:bCs/>
                <w:color w:val="006633"/>
                <w:sz w:val="18"/>
                <w:szCs w:val="18"/>
                <w:lang w:eastAsia="it-IT"/>
              </w:rPr>
              <w:t>Valore stimato della procedura (comprensivo di ogni opzione)</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9B2BAA" w:rsidRDefault="006E3BB4" w:rsidP="002A72B9">
            <w:pPr>
              <w:pStyle w:val="Standard"/>
              <w:spacing w:before="57" w:after="113" w:line="240" w:lineRule="auto"/>
              <w:ind w:left="57"/>
              <w:jc w:val="left"/>
              <w:rPr>
                <w:rFonts w:ascii="Arial" w:eastAsia="Times New Roman" w:hAnsi="Arial" w:cs="Arial"/>
                <w:sz w:val="18"/>
                <w:szCs w:val="18"/>
                <w:lang w:eastAsia="it-IT"/>
              </w:rPr>
            </w:pPr>
            <w:r w:rsidRPr="009B2BAA">
              <w:rPr>
                <w:rFonts w:ascii="Arial" w:eastAsia="Times New Roman" w:hAnsi="Arial" w:cs="Arial"/>
                <w:sz w:val="18"/>
                <w:szCs w:val="18"/>
                <w:lang w:eastAsia="it-IT"/>
              </w:rPr>
              <w:t xml:space="preserve">€ </w:t>
            </w:r>
            <w:bookmarkStart w:id="11" w:name="_Hlk520107443"/>
            <w:r w:rsidR="00755811" w:rsidRPr="002933CE">
              <w:rPr>
                <w:rFonts w:ascii="Arial" w:eastAsia="Times New Roman" w:hAnsi="Arial" w:cs="Arial"/>
                <w:sz w:val="18"/>
                <w:szCs w:val="18"/>
                <w:lang w:eastAsia="it-IT"/>
              </w:rPr>
              <w:t>220.900,00</w:t>
            </w:r>
            <w:r w:rsidR="003A422A" w:rsidRPr="009B2BAA">
              <w:rPr>
                <w:rFonts w:ascii="Arial" w:eastAsia="Times New Roman" w:hAnsi="Arial" w:cs="Arial"/>
                <w:sz w:val="18"/>
                <w:szCs w:val="18"/>
                <w:lang w:eastAsia="it-IT"/>
              </w:rPr>
              <w:t xml:space="preserve"> </w:t>
            </w:r>
            <w:bookmarkEnd w:id="11"/>
            <w:r w:rsidRPr="009B2BAA">
              <w:rPr>
                <w:rFonts w:ascii="Arial" w:eastAsia="Times New Roman" w:hAnsi="Arial" w:cs="Arial"/>
                <w:sz w:val="18"/>
                <w:szCs w:val="18"/>
                <w:lang w:eastAsia="it-IT"/>
              </w:rPr>
              <w:t>= oltre IVA</w:t>
            </w:r>
            <w:r w:rsidR="002A72B9">
              <w:rPr>
                <w:rFonts w:ascii="Arial" w:eastAsia="Times New Roman" w:hAnsi="Arial" w:cs="Arial"/>
                <w:sz w:val="18"/>
                <w:szCs w:val="18"/>
                <w:lang w:eastAsia="it-IT"/>
              </w:rPr>
              <w:t xml:space="preserve"> (per 2</w:t>
            </w:r>
            <w:r w:rsidR="00E1768D">
              <w:rPr>
                <w:rFonts w:ascii="Arial" w:eastAsia="Times New Roman" w:hAnsi="Arial" w:cs="Arial"/>
                <w:sz w:val="18"/>
                <w:szCs w:val="18"/>
                <w:lang w:eastAsia="it-IT"/>
              </w:rPr>
              <w:t>/3</w:t>
            </w:r>
            <w:r w:rsidR="001D3F75" w:rsidRPr="009B2BAA">
              <w:rPr>
                <w:rFonts w:ascii="Arial" w:eastAsia="Times New Roman" w:hAnsi="Arial" w:cs="Arial"/>
                <w:sz w:val="18"/>
                <w:szCs w:val="18"/>
                <w:lang w:eastAsia="it-IT"/>
              </w:rPr>
              <w:t xml:space="preserve"> annualità)</w:t>
            </w:r>
          </w:p>
        </w:tc>
      </w:tr>
      <w:tr w:rsidR="006E3BB4" w:rsidRPr="002933CE"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Importo a base di gara</w:t>
            </w:r>
          </w:p>
        </w:tc>
        <w:tc>
          <w:tcPr>
            <w:tcW w:w="581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3A422A" w:rsidRPr="00FF2133" w:rsidRDefault="006E3BB4" w:rsidP="0013329A">
            <w:pPr>
              <w:pStyle w:val="Standard"/>
              <w:numPr>
                <w:ilvl w:val="0"/>
                <w:numId w:val="1"/>
              </w:numPr>
              <w:spacing w:before="57" w:after="113" w:line="240" w:lineRule="auto"/>
              <w:ind w:left="288" w:hanging="288"/>
              <w:jc w:val="left"/>
              <w:rPr>
                <w:rFonts w:ascii="Arial" w:eastAsia="Times New Roman" w:hAnsi="Arial" w:cs="Arial"/>
                <w:sz w:val="18"/>
                <w:szCs w:val="18"/>
                <w:lang w:eastAsia="it-IT"/>
              </w:rPr>
            </w:pPr>
            <w:r w:rsidRPr="00FF2133">
              <w:rPr>
                <w:rFonts w:ascii="Arial" w:eastAsia="Times New Roman" w:hAnsi="Arial" w:cs="Arial"/>
                <w:sz w:val="18"/>
                <w:szCs w:val="18"/>
                <w:lang w:eastAsia="it-IT"/>
              </w:rPr>
              <w:t xml:space="preserve">IMPORTO NEGOZIABILE: </w:t>
            </w:r>
          </w:p>
          <w:p w:rsidR="006E3BB4" w:rsidRPr="00FF2133" w:rsidRDefault="006E3BB4" w:rsidP="003A422A">
            <w:pPr>
              <w:pStyle w:val="Standard"/>
              <w:spacing w:before="57" w:after="113" w:line="240" w:lineRule="auto"/>
              <w:ind w:left="288"/>
              <w:jc w:val="left"/>
              <w:rPr>
                <w:rFonts w:ascii="Arial" w:eastAsia="Times New Roman" w:hAnsi="Arial" w:cs="Arial"/>
                <w:sz w:val="18"/>
                <w:szCs w:val="18"/>
                <w:lang w:eastAsia="it-IT"/>
              </w:rPr>
            </w:pPr>
            <w:r w:rsidRPr="002933CE">
              <w:rPr>
                <w:rFonts w:ascii="Arial" w:eastAsia="Times New Roman" w:hAnsi="Arial" w:cs="Arial"/>
                <w:sz w:val="18"/>
                <w:szCs w:val="18"/>
                <w:lang w:eastAsia="it-IT"/>
              </w:rPr>
              <w:t xml:space="preserve">€ </w:t>
            </w:r>
            <w:r w:rsidR="00755811" w:rsidRPr="002933CE">
              <w:rPr>
                <w:rFonts w:ascii="Arial" w:eastAsia="Times New Roman" w:hAnsi="Arial" w:cs="Arial"/>
                <w:sz w:val="18"/>
                <w:szCs w:val="18"/>
                <w:lang w:eastAsia="it-IT"/>
              </w:rPr>
              <w:t>218</w:t>
            </w:r>
            <w:r w:rsidR="003A422A" w:rsidRPr="002933CE">
              <w:rPr>
                <w:rFonts w:ascii="Arial" w:eastAsia="Times New Roman" w:hAnsi="Arial" w:cs="Arial"/>
                <w:sz w:val="18"/>
                <w:szCs w:val="18"/>
                <w:lang w:eastAsia="it-IT"/>
              </w:rPr>
              <w:t>.</w:t>
            </w:r>
            <w:r w:rsidR="00755811" w:rsidRPr="002933CE">
              <w:rPr>
                <w:rFonts w:ascii="Arial" w:eastAsia="Times New Roman" w:hAnsi="Arial" w:cs="Arial"/>
                <w:sz w:val="18"/>
                <w:szCs w:val="18"/>
                <w:lang w:eastAsia="it-IT"/>
              </w:rPr>
              <w:t>400</w:t>
            </w:r>
            <w:r w:rsidR="003A422A" w:rsidRPr="002933CE">
              <w:rPr>
                <w:rFonts w:ascii="Arial" w:eastAsia="Times New Roman" w:hAnsi="Arial" w:cs="Arial"/>
                <w:sz w:val="18"/>
                <w:szCs w:val="18"/>
                <w:lang w:eastAsia="it-IT"/>
              </w:rPr>
              <w:t>,</w:t>
            </w:r>
            <w:r w:rsidR="00755811" w:rsidRPr="002933CE">
              <w:rPr>
                <w:rFonts w:ascii="Arial" w:eastAsia="Times New Roman" w:hAnsi="Arial" w:cs="Arial"/>
                <w:sz w:val="18"/>
                <w:szCs w:val="18"/>
                <w:lang w:eastAsia="it-IT"/>
              </w:rPr>
              <w:t>0</w:t>
            </w:r>
            <w:r w:rsidR="00501713" w:rsidRPr="002933CE">
              <w:rPr>
                <w:rFonts w:ascii="Arial" w:eastAsia="Times New Roman" w:hAnsi="Arial" w:cs="Arial"/>
                <w:sz w:val="18"/>
                <w:szCs w:val="18"/>
                <w:lang w:eastAsia="it-IT"/>
              </w:rPr>
              <w:t>0</w:t>
            </w:r>
            <w:r w:rsidRPr="00FF2133">
              <w:rPr>
                <w:rFonts w:ascii="Arial" w:eastAsia="Times New Roman" w:hAnsi="Arial" w:cs="Arial"/>
                <w:sz w:val="18"/>
                <w:szCs w:val="18"/>
                <w:lang w:eastAsia="it-IT"/>
              </w:rPr>
              <w:t xml:space="preserve"> = oltre IVA</w:t>
            </w:r>
            <w:r w:rsidR="001D3F75" w:rsidRPr="00FF2133">
              <w:rPr>
                <w:rFonts w:ascii="Arial" w:eastAsia="Times New Roman" w:hAnsi="Arial" w:cs="Arial"/>
                <w:sz w:val="18"/>
                <w:szCs w:val="18"/>
                <w:lang w:eastAsia="it-IT"/>
              </w:rPr>
              <w:t xml:space="preserve"> </w:t>
            </w:r>
          </w:p>
          <w:p w:rsidR="006E3BB4" w:rsidRPr="00FF2133" w:rsidRDefault="006E3BB4" w:rsidP="0013329A">
            <w:pPr>
              <w:pStyle w:val="Standard"/>
              <w:numPr>
                <w:ilvl w:val="0"/>
                <w:numId w:val="1"/>
              </w:numPr>
              <w:spacing w:before="57" w:after="113" w:line="240" w:lineRule="auto"/>
              <w:ind w:left="288" w:hanging="288"/>
              <w:jc w:val="left"/>
              <w:rPr>
                <w:rFonts w:ascii="Arial" w:eastAsia="Times New Roman" w:hAnsi="Arial" w:cs="Arial"/>
                <w:sz w:val="18"/>
                <w:szCs w:val="18"/>
                <w:lang w:eastAsia="it-IT"/>
              </w:rPr>
            </w:pPr>
            <w:r w:rsidRPr="00FF2133">
              <w:rPr>
                <w:rFonts w:ascii="Arial" w:eastAsia="Times New Roman" w:hAnsi="Arial" w:cs="Arial"/>
                <w:sz w:val="18"/>
                <w:szCs w:val="18"/>
                <w:lang w:eastAsia="it-IT"/>
              </w:rPr>
              <w:t>ONERI DELLA SICUREZZA NON SOGGETTI A RIBASSO:</w:t>
            </w:r>
          </w:p>
          <w:p w:rsidR="006E3BB4" w:rsidRPr="00FF2133" w:rsidRDefault="006E3BB4" w:rsidP="003A422A">
            <w:pPr>
              <w:pStyle w:val="Standard"/>
              <w:spacing w:before="57" w:after="113" w:line="240" w:lineRule="auto"/>
              <w:ind w:left="288"/>
              <w:jc w:val="left"/>
              <w:rPr>
                <w:rFonts w:ascii="Arial" w:eastAsia="Times New Roman" w:hAnsi="Arial" w:cs="Arial"/>
                <w:sz w:val="18"/>
                <w:szCs w:val="18"/>
                <w:lang w:eastAsia="it-IT"/>
              </w:rPr>
            </w:pPr>
            <w:r w:rsidRPr="002933CE">
              <w:rPr>
                <w:rFonts w:ascii="Arial" w:eastAsia="Times New Roman" w:hAnsi="Arial" w:cs="Arial"/>
                <w:sz w:val="18"/>
                <w:szCs w:val="18"/>
                <w:lang w:eastAsia="it-IT"/>
              </w:rPr>
              <w:t xml:space="preserve">€ </w:t>
            </w:r>
            <w:r w:rsidR="004429D3" w:rsidRPr="002933CE">
              <w:rPr>
                <w:rFonts w:ascii="Arial" w:eastAsia="Times New Roman" w:hAnsi="Arial" w:cs="Arial"/>
                <w:sz w:val="18"/>
                <w:szCs w:val="18"/>
                <w:lang w:eastAsia="it-IT"/>
              </w:rPr>
              <w:t>2</w:t>
            </w:r>
            <w:r w:rsidR="00755811" w:rsidRPr="002933CE">
              <w:rPr>
                <w:rFonts w:ascii="Arial" w:eastAsia="Times New Roman" w:hAnsi="Arial" w:cs="Arial"/>
                <w:sz w:val="18"/>
                <w:szCs w:val="18"/>
                <w:lang w:eastAsia="it-IT"/>
              </w:rPr>
              <w:t>.500,00</w:t>
            </w:r>
            <w:r w:rsidRPr="00FF2133">
              <w:rPr>
                <w:rFonts w:ascii="Arial" w:eastAsia="Times New Roman" w:hAnsi="Arial" w:cs="Arial"/>
                <w:sz w:val="18"/>
                <w:szCs w:val="18"/>
                <w:lang w:eastAsia="it-IT"/>
              </w:rPr>
              <w:t>= oltre IVA</w:t>
            </w:r>
            <w:r w:rsidR="001D3F75" w:rsidRPr="00FF2133">
              <w:rPr>
                <w:rFonts w:ascii="Arial" w:eastAsia="Times New Roman" w:hAnsi="Arial" w:cs="Arial"/>
                <w:sz w:val="18"/>
                <w:szCs w:val="18"/>
                <w:lang w:eastAsia="it-IT"/>
              </w:rPr>
              <w:t xml:space="preserve"> </w:t>
            </w:r>
          </w:p>
          <w:p w:rsidR="006E3BB4" w:rsidRPr="00FF2133" w:rsidRDefault="006E3BB4" w:rsidP="00755811">
            <w:pPr>
              <w:pStyle w:val="Standard"/>
              <w:spacing w:before="57" w:after="113" w:line="240" w:lineRule="auto"/>
              <w:jc w:val="left"/>
              <w:rPr>
                <w:rFonts w:ascii="Arial" w:eastAsia="Times New Roman" w:hAnsi="Arial" w:cs="Arial"/>
                <w:b/>
                <w:sz w:val="18"/>
                <w:szCs w:val="18"/>
                <w:lang w:eastAsia="it-IT"/>
              </w:rPr>
            </w:pPr>
            <w:r w:rsidRPr="00FF2133">
              <w:rPr>
                <w:rFonts w:ascii="Arial" w:eastAsia="Times New Roman" w:hAnsi="Arial" w:cs="Arial"/>
                <w:b/>
                <w:sz w:val="18"/>
                <w:szCs w:val="18"/>
                <w:lang w:eastAsia="it-IT"/>
              </w:rPr>
              <w:t xml:space="preserve">TOTALE </w:t>
            </w:r>
            <w:r w:rsidRPr="009B2BAA">
              <w:rPr>
                <w:rFonts w:ascii="Arial" w:eastAsia="Times New Roman" w:hAnsi="Arial" w:cs="Arial"/>
                <w:b/>
                <w:sz w:val="18"/>
                <w:szCs w:val="18"/>
                <w:lang w:eastAsia="it-IT"/>
              </w:rPr>
              <w:t xml:space="preserve">(a + b) = € </w:t>
            </w:r>
            <w:r w:rsidR="00755811">
              <w:rPr>
                <w:rFonts w:ascii="Arial" w:eastAsia="Times New Roman" w:hAnsi="Arial" w:cs="Arial"/>
                <w:b/>
                <w:sz w:val="18"/>
                <w:szCs w:val="18"/>
                <w:lang w:eastAsia="it-IT"/>
              </w:rPr>
              <w:t>220</w:t>
            </w:r>
            <w:r w:rsidR="003A422A" w:rsidRPr="002933CE">
              <w:rPr>
                <w:rFonts w:ascii="Arial" w:eastAsia="Times New Roman" w:hAnsi="Arial" w:cs="Arial"/>
                <w:b/>
                <w:sz w:val="18"/>
                <w:szCs w:val="18"/>
                <w:lang w:eastAsia="it-IT"/>
              </w:rPr>
              <w:t>.</w:t>
            </w:r>
            <w:r w:rsidR="00755811" w:rsidRPr="002933CE">
              <w:rPr>
                <w:rFonts w:ascii="Arial" w:eastAsia="Times New Roman" w:hAnsi="Arial" w:cs="Arial"/>
                <w:b/>
                <w:sz w:val="18"/>
                <w:szCs w:val="18"/>
                <w:lang w:eastAsia="it-IT"/>
              </w:rPr>
              <w:t>900</w:t>
            </w:r>
            <w:r w:rsidR="003A422A" w:rsidRPr="002933CE">
              <w:rPr>
                <w:rFonts w:ascii="Arial" w:eastAsia="Times New Roman" w:hAnsi="Arial" w:cs="Arial"/>
                <w:b/>
                <w:sz w:val="18"/>
                <w:szCs w:val="18"/>
                <w:lang w:eastAsia="it-IT"/>
              </w:rPr>
              <w:t>,</w:t>
            </w:r>
            <w:r w:rsidR="009B2BAA" w:rsidRPr="002933CE">
              <w:rPr>
                <w:rFonts w:ascii="Arial" w:eastAsia="Times New Roman" w:hAnsi="Arial" w:cs="Arial"/>
                <w:b/>
                <w:sz w:val="18"/>
                <w:szCs w:val="18"/>
                <w:lang w:eastAsia="it-IT"/>
              </w:rPr>
              <w:t>00</w:t>
            </w:r>
            <w:r w:rsidRPr="009B2BAA">
              <w:rPr>
                <w:rFonts w:ascii="Arial" w:eastAsia="Times New Roman" w:hAnsi="Arial" w:cs="Arial"/>
                <w:b/>
                <w:sz w:val="18"/>
                <w:szCs w:val="18"/>
                <w:lang w:eastAsia="it-IT"/>
              </w:rPr>
              <w:t xml:space="preserve"> = oltre IVA</w:t>
            </w:r>
          </w:p>
        </w:tc>
      </w:tr>
      <w:tr w:rsidR="006E3BB4" w:rsidRPr="00FF2133" w:rsidTr="008224E7">
        <w:trPr>
          <w:trHeight w:val="105"/>
        </w:trPr>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hAnsi="Arial" w:cs="Arial"/>
                <w:sz w:val="18"/>
                <w:szCs w:val="18"/>
              </w:rPr>
            </w:pPr>
            <w:r w:rsidRPr="00FF2133">
              <w:rPr>
                <w:rFonts w:ascii="Arial" w:eastAsia="Times New Roman" w:hAnsi="Arial" w:cs="Arial"/>
                <w:b/>
                <w:bCs/>
                <w:color w:val="006633"/>
                <w:sz w:val="18"/>
                <w:szCs w:val="18"/>
                <w:lang w:eastAsia="it-IT"/>
              </w:rPr>
              <w:t>Durata del contratto/termine esecuzione lavori</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1D3F75" w:rsidP="00E1768D">
            <w:pPr>
              <w:pStyle w:val="Standard"/>
              <w:spacing w:before="57" w:after="113" w:line="240" w:lineRule="auto"/>
              <w:ind w:left="57"/>
              <w:jc w:val="left"/>
              <w:rPr>
                <w:rFonts w:ascii="Arial" w:eastAsia="Times New Roman" w:hAnsi="Arial" w:cs="Arial"/>
                <w:sz w:val="18"/>
                <w:szCs w:val="18"/>
                <w:lang w:eastAsia="it-IT"/>
              </w:rPr>
            </w:pPr>
            <w:r w:rsidRPr="00FF2133">
              <w:rPr>
                <w:rFonts w:ascii="Arial" w:eastAsia="Times New Roman" w:hAnsi="Arial" w:cs="Arial"/>
                <w:sz w:val="18"/>
                <w:szCs w:val="18"/>
                <w:lang w:eastAsia="it-IT"/>
              </w:rPr>
              <w:t xml:space="preserve">Dal 01 </w:t>
            </w:r>
            <w:r w:rsidR="00E1768D">
              <w:rPr>
                <w:rFonts w:ascii="Arial" w:eastAsia="Times New Roman" w:hAnsi="Arial" w:cs="Arial"/>
                <w:sz w:val="18"/>
                <w:szCs w:val="18"/>
                <w:lang w:eastAsia="it-IT"/>
              </w:rPr>
              <w:t>giugno</w:t>
            </w:r>
            <w:r w:rsidR="002A72B9">
              <w:rPr>
                <w:rFonts w:ascii="Arial" w:eastAsia="Times New Roman" w:hAnsi="Arial" w:cs="Arial"/>
                <w:sz w:val="18"/>
                <w:szCs w:val="18"/>
                <w:lang w:eastAsia="it-IT"/>
              </w:rPr>
              <w:t xml:space="preserve"> 2019</w:t>
            </w:r>
            <w:r w:rsidRPr="00FF2133">
              <w:rPr>
                <w:rFonts w:ascii="Arial" w:eastAsia="Times New Roman" w:hAnsi="Arial" w:cs="Arial"/>
                <w:sz w:val="18"/>
                <w:szCs w:val="18"/>
                <w:lang w:eastAsia="it-IT"/>
              </w:rPr>
              <w:t xml:space="preserve"> al </w:t>
            </w:r>
            <w:r w:rsidR="002A72B9">
              <w:rPr>
                <w:rFonts w:ascii="Arial" w:eastAsia="Times New Roman" w:hAnsi="Arial" w:cs="Arial"/>
                <w:sz w:val="18"/>
                <w:szCs w:val="18"/>
                <w:lang w:eastAsia="it-IT"/>
              </w:rPr>
              <w:t>3</w:t>
            </w:r>
            <w:r w:rsidR="00E1768D">
              <w:rPr>
                <w:rFonts w:ascii="Arial" w:eastAsia="Times New Roman" w:hAnsi="Arial" w:cs="Arial"/>
                <w:sz w:val="18"/>
                <w:szCs w:val="18"/>
                <w:lang w:eastAsia="it-IT"/>
              </w:rPr>
              <w:t>0 maggio 2021</w:t>
            </w:r>
            <w:r w:rsidR="002A72B9">
              <w:rPr>
                <w:rFonts w:ascii="Arial" w:eastAsia="Times New Roman" w:hAnsi="Arial" w:cs="Arial"/>
                <w:sz w:val="18"/>
                <w:szCs w:val="18"/>
                <w:lang w:eastAsia="it-IT"/>
              </w:rPr>
              <w:t xml:space="preserve"> </w:t>
            </w:r>
          </w:p>
        </w:tc>
      </w:tr>
      <w:tr w:rsidR="006E3BB4" w:rsidRPr="002933CE"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Luogo di esecuzione del contratto</w:t>
            </w:r>
          </w:p>
        </w:tc>
        <w:tc>
          <w:tcPr>
            <w:tcW w:w="581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3A422A" w:rsidP="008224E7">
            <w:pPr>
              <w:pStyle w:val="Standard"/>
              <w:spacing w:before="57" w:after="113" w:line="240" w:lineRule="auto"/>
              <w:ind w:left="57"/>
              <w:jc w:val="left"/>
              <w:rPr>
                <w:rFonts w:ascii="Arial" w:eastAsia="Times New Roman" w:hAnsi="Arial" w:cs="Arial"/>
                <w:sz w:val="18"/>
                <w:szCs w:val="18"/>
                <w:lang w:eastAsia="it-IT"/>
              </w:rPr>
            </w:pPr>
            <w:r w:rsidRPr="00FF2133">
              <w:rPr>
                <w:rFonts w:ascii="Arial" w:eastAsia="Times New Roman" w:hAnsi="Arial" w:cs="Arial"/>
                <w:sz w:val="18"/>
                <w:szCs w:val="18"/>
                <w:lang w:eastAsia="it-IT"/>
              </w:rPr>
              <w:t>Territorio</w:t>
            </w:r>
            <w:r w:rsidR="006E3BB4" w:rsidRPr="00FF2133">
              <w:rPr>
                <w:rFonts w:ascii="Arial" w:eastAsia="Times New Roman" w:hAnsi="Arial" w:cs="Arial"/>
                <w:sz w:val="18"/>
                <w:szCs w:val="18"/>
                <w:lang w:eastAsia="it-IT"/>
              </w:rPr>
              <w:t xml:space="preserve"> Comune di </w:t>
            </w:r>
            <w:r w:rsidRPr="00FF2133">
              <w:rPr>
                <w:rFonts w:ascii="Arial" w:eastAsia="Times New Roman" w:hAnsi="Arial" w:cs="Arial"/>
                <w:sz w:val="18"/>
                <w:szCs w:val="18"/>
                <w:lang w:eastAsia="it-IT"/>
              </w:rPr>
              <w:t>Flero</w:t>
            </w:r>
            <w:r w:rsidR="006E3BB4" w:rsidRPr="00FF2133">
              <w:rPr>
                <w:rFonts w:ascii="Arial" w:eastAsia="Times New Roman" w:hAnsi="Arial" w:cs="Arial"/>
                <w:sz w:val="18"/>
                <w:szCs w:val="18"/>
                <w:lang w:eastAsia="it-IT"/>
              </w:rPr>
              <w:t xml:space="preserve"> (BS)</w:t>
            </w:r>
          </w:p>
        </w:tc>
      </w:tr>
      <w:tr w:rsidR="006E3BB4" w:rsidRPr="00FF2133"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righ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Responsabile Unico del Procedimento ai sensi dell’art. 31 del d.lgs. n. 50/2016</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E36585" w:rsidP="008224E7">
            <w:pPr>
              <w:pStyle w:val="Standard"/>
              <w:spacing w:before="57" w:after="113" w:line="240" w:lineRule="auto"/>
              <w:ind w:left="57"/>
              <w:jc w:val="left"/>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Arch. Edoardo Vezzoli</w:t>
            </w:r>
          </w:p>
        </w:tc>
      </w:tr>
      <w:tr w:rsidR="006E3BB4" w:rsidRPr="00FF2133"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Responsabile del procedimento di gara (*)</w:t>
            </w:r>
          </w:p>
        </w:tc>
        <w:tc>
          <w:tcPr>
            <w:tcW w:w="5818" w:type="dxa"/>
            <w:tcBorders>
              <w:top w:val="single" w:sz="4" w:space="0" w:color="000000"/>
              <w:left w:val="single" w:sz="4" w:space="0" w:color="000000"/>
              <w:bottom w:val="single" w:sz="4" w:space="0" w:color="000000"/>
              <w:right w:val="single" w:sz="4" w:space="0" w:color="000000"/>
            </w:tcBorders>
            <w:shd w:val="clear" w:color="auto" w:fill="EEEEEE"/>
            <w:tcMar>
              <w:top w:w="0" w:type="dxa"/>
              <w:left w:w="10" w:type="dxa"/>
              <w:bottom w:w="0" w:type="dxa"/>
              <w:right w:w="10" w:type="dxa"/>
            </w:tcMar>
            <w:vAlign w:val="center"/>
          </w:tcPr>
          <w:p w:rsidR="006E3BB4" w:rsidRPr="00FF2133" w:rsidRDefault="00E1768D" w:rsidP="008224E7">
            <w:pPr>
              <w:pStyle w:val="Standard"/>
              <w:spacing w:before="57" w:after="113" w:line="240" w:lineRule="auto"/>
              <w:ind w:left="57" w:right="113"/>
              <w:jc w:val="left"/>
              <w:rPr>
                <w:rFonts w:ascii="Arial" w:eastAsia="Times New Roman" w:hAnsi="Arial" w:cs="Arial"/>
                <w:sz w:val="18"/>
                <w:szCs w:val="18"/>
                <w:lang w:eastAsia="it-IT"/>
              </w:rPr>
            </w:pPr>
            <w:r>
              <w:rPr>
                <w:rFonts w:ascii="Arial" w:eastAsia="Times New Roman" w:hAnsi="Arial" w:cs="Arial"/>
                <w:color w:val="000000"/>
                <w:sz w:val="18"/>
                <w:szCs w:val="18"/>
                <w:lang w:eastAsia="it-IT"/>
              </w:rPr>
              <w:t>Geom. Maria Rossi</w:t>
            </w:r>
          </w:p>
        </w:tc>
      </w:tr>
      <w:tr w:rsidR="006E3BB4" w:rsidRPr="002933CE"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6E3BB4" w:rsidP="008224E7">
            <w:pPr>
              <w:pStyle w:val="Standard"/>
              <w:spacing w:before="57" w:after="113" w:line="240" w:lineRule="auto"/>
              <w:ind w:left="57"/>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Termine del procedimento (art. 2, co. 2, L. 241/1990)</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6E3BB4" w:rsidP="00F07CB1">
            <w:pPr>
              <w:pStyle w:val="Standard"/>
              <w:spacing w:before="57" w:after="113" w:line="240" w:lineRule="auto"/>
              <w:ind w:left="57" w:right="57"/>
              <w:jc w:val="left"/>
              <w:rPr>
                <w:rFonts w:ascii="Arial" w:eastAsia="Times New Roman" w:hAnsi="Arial" w:cs="Arial"/>
                <w:sz w:val="18"/>
                <w:szCs w:val="18"/>
                <w:lang w:eastAsia="it-IT"/>
              </w:rPr>
            </w:pPr>
            <w:r w:rsidRPr="00FF2133">
              <w:rPr>
                <w:rFonts w:ascii="Arial" w:eastAsia="Times New Roman" w:hAnsi="Arial" w:cs="Arial"/>
                <w:sz w:val="18"/>
                <w:szCs w:val="18"/>
                <w:lang w:eastAsia="it-IT"/>
              </w:rPr>
              <w:t>(</w:t>
            </w:r>
            <w:r w:rsidR="00E36585">
              <w:rPr>
                <w:rFonts w:ascii="Arial" w:eastAsia="Times New Roman" w:hAnsi="Arial" w:cs="Arial"/>
                <w:sz w:val="18"/>
                <w:szCs w:val="18"/>
                <w:lang w:eastAsia="it-IT"/>
              </w:rPr>
              <w:t>180</w:t>
            </w:r>
            <w:r w:rsidRPr="00FF2133">
              <w:rPr>
                <w:rFonts w:ascii="Arial" w:eastAsia="Times New Roman" w:hAnsi="Arial" w:cs="Arial"/>
                <w:sz w:val="18"/>
                <w:szCs w:val="18"/>
                <w:lang w:eastAsia="it-IT"/>
              </w:rPr>
              <w:t xml:space="preserve">) giorni naturali e consecutivi dalla data di </w:t>
            </w:r>
            <w:r w:rsidR="00F07CB1" w:rsidRPr="00FF2133">
              <w:rPr>
                <w:rFonts w:ascii="Arial" w:eastAsia="Times New Roman" w:hAnsi="Arial" w:cs="Arial"/>
                <w:sz w:val="18"/>
                <w:szCs w:val="18"/>
                <w:lang w:eastAsia="it-IT"/>
              </w:rPr>
              <w:t>avvio procedimento</w:t>
            </w:r>
          </w:p>
        </w:tc>
      </w:tr>
      <w:tr w:rsidR="006E3BB4" w:rsidRPr="00FF2133" w:rsidTr="008224E7">
        <w:trPr>
          <w:trHeight w:val="30"/>
        </w:trPr>
        <w:tc>
          <w:tcPr>
            <w:tcW w:w="4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BE27C4" w:rsidP="008224E7">
            <w:pPr>
              <w:pStyle w:val="Standard"/>
              <w:spacing w:before="57" w:after="113" w:line="240" w:lineRule="auto"/>
              <w:jc w:val="left"/>
              <w:rPr>
                <w:rFonts w:ascii="Arial" w:eastAsia="Times New Roman" w:hAnsi="Arial" w:cs="Arial"/>
                <w:b/>
                <w:bCs/>
                <w:color w:val="006633"/>
                <w:sz w:val="18"/>
                <w:szCs w:val="18"/>
                <w:lang w:eastAsia="it-IT"/>
              </w:rPr>
            </w:pPr>
            <w:r w:rsidRPr="00FF2133">
              <w:rPr>
                <w:rFonts w:ascii="Arial" w:eastAsia="Times New Roman" w:hAnsi="Arial" w:cs="Arial"/>
                <w:b/>
                <w:bCs/>
                <w:color w:val="006633"/>
                <w:sz w:val="18"/>
                <w:szCs w:val="18"/>
                <w:lang w:eastAsia="it-IT"/>
              </w:rPr>
              <w:t xml:space="preserve"> </w:t>
            </w:r>
            <w:r w:rsidR="006E3BB4" w:rsidRPr="00FF2133">
              <w:rPr>
                <w:rFonts w:ascii="Arial" w:eastAsia="Times New Roman" w:hAnsi="Arial" w:cs="Arial"/>
                <w:b/>
                <w:bCs/>
                <w:color w:val="006633"/>
                <w:sz w:val="18"/>
                <w:szCs w:val="18"/>
                <w:lang w:eastAsia="it-IT"/>
              </w:rPr>
              <w:t xml:space="preserve">Data pubblicazione </w:t>
            </w:r>
            <w:r w:rsidR="00DF242A" w:rsidRPr="00FF2133">
              <w:rPr>
                <w:rFonts w:ascii="Arial" w:eastAsia="Times New Roman" w:hAnsi="Arial" w:cs="Arial"/>
                <w:b/>
                <w:bCs/>
                <w:color w:val="006633"/>
                <w:sz w:val="18"/>
                <w:szCs w:val="18"/>
                <w:lang w:eastAsia="it-IT"/>
              </w:rPr>
              <w:t>Albo Pretorio Comunale</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CA2A8E" w:rsidP="008224E7">
            <w:pPr>
              <w:pStyle w:val="Standard"/>
              <w:spacing w:before="57" w:after="113" w:line="240" w:lineRule="auto"/>
              <w:ind w:left="57"/>
              <w:jc w:val="left"/>
              <w:rPr>
                <w:rFonts w:ascii="Arial" w:eastAsia="Times New Roman" w:hAnsi="Arial" w:cs="Arial"/>
                <w:sz w:val="18"/>
                <w:szCs w:val="18"/>
                <w:lang w:eastAsia="it-IT"/>
              </w:rPr>
            </w:pPr>
            <w:r>
              <w:rPr>
                <w:rFonts w:ascii="Arial" w:eastAsia="Times New Roman" w:hAnsi="Arial" w:cs="Arial"/>
                <w:sz w:val="18"/>
                <w:szCs w:val="18"/>
                <w:lang w:eastAsia="it-IT"/>
              </w:rPr>
              <w:t>01/04</w:t>
            </w:r>
            <w:r w:rsidR="00E1768D">
              <w:rPr>
                <w:rFonts w:ascii="Arial" w:eastAsia="Times New Roman" w:hAnsi="Arial" w:cs="Arial"/>
                <w:sz w:val="18"/>
                <w:szCs w:val="18"/>
                <w:lang w:eastAsia="it-IT"/>
              </w:rPr>
              <w:t>/2019</w:t>
            </w:r>
          </w:p>
        </w:tc>
      </w:tr>
      <w:tr w:rsidR="006E3BB4" w:rsidRPr="002933CE" w:rsidTr="008224E7">
        <w:trPr>
          <w:trHeight w:val="15"/>
        </w:trPr>
        <w:tc>
          <w:tcPr>
            <w:tcW w:w="10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E3BB4" w:rsidRPr="00FF2133" w:rsidRDefault="006E3BB4" w:rsidP="008224E7">
            <w:pPr>
              <w:pStyle w:val="Standard"/>
              <w:shd w:val="clear" w:color="auto" w:fill="EEEEEE"/>
              <w:spacing w:before="57" w:after="113" w:line="240" w:lineRule="auto"/>
              <w:ind w:left="57" w:right="51"/>
              <w:jc w:val="left"/>
              <w:rPr>
                <w:rFonts w:ascii="Arial" w:hAnsi="Arial" w:cs="Arial"/>
                <w:sz w:val="18"/>
                <w:szCs w:val="18"/>
              </w:rPr>
            </w:pPr>
            <w:r w:rsidRPr="00FF2133">
              <w:rPr>
                <w:rFonts w:ascii="Arial" w:eastAsia="Times New Roman" w:hAnsi="Arial" w:cs="Arial"/>
                <w:b/>
                <w:bCs/>
                <w:sz w:val="18"/>
                <w:szCs w:val="18"/>
                <w:lang w:eastAsia="it-IT"/>
              </w:rPr>
              <w:t>(*)</w:t>
            </w:r>
            <w:r w:rsidR="004813AC" w:rsidRPr="00FF2133">
              <w:rPr>
                <w:rFonts w:ascii="Arial" w:eastAsia="Times New Roman" w:hAnsi="Arial" w:cs="Arial"/>
                <w:b/>
                <w:bCs/>
                <w:sz w:val="18"/>
                <w:szCs w:val="18"/>
                <w:lang w:eastAsia="it-IT"/>
              </w:rPr>
              <w:t xml:space="preserve"> </w:t>
            </w:r>
            <w:r w:rsidRPr="00FF2133">
              <w:rPr>
                <w:rFonts w:ascii="Arial" w:eastAsia="Times New Roman" w:hAnsi="Arial" w:cs="Arial"/>
                <w:b/>
                <w:bCs/>
                <w:sz w:val="18"/>
                <w:szCs w:val="18"/>
                <w:lang w:eastAsia="it-IT"/>
              </w:rPr>
              <w:t>ai soli fini del compimento delle operazioni sul sistema SINTEL, il R.U.P. configurato e visualizzato nella piattaforma e da intendersi come il Responsabile del solo procedimento di gar</w:t>
            </w:r>
            <w:r w:rsidR="00DF242A" w:rsidRPr="00FF2133">
              <w:rPr>
                <w:rFonts w:ascii="Arial" w:eastAsia="Times New Roman" w:hAnsi="Arial" w:cs="Arial"/>
                <w:b/>
                <w:bCs/>
                <w:sz w:val="18"/>
                <w:szCs w:val="18"/>
                <w:lang w:eastAsia="it-IT"/>
              </w:rPr>
              <w:t>a</w:t>
            </w:r>
            <w:r w:rsidRPr="00FF2133">
              <w:rPr>
                <w:rFonts w:ascii="Arial" w:eastAsia="Times New Roman" w:hAnsi="Arial" w:cs="Arial"/>
                <w:b/>
                <w:bCs/>
                <w:sz w:val="18"/>
                <w:szCs w:val="18"/>
                <w:lang w:eastAsia="it-IT"/>
              </w:rPr>
              <w:t xml:space="preserve"> </w:t>
            </w:r>
          </w:p>
        </w:tc>
      </w:tr>
    </w:tbl>
    <w:p w:rsidR="00E002D0" w:rsidRDefault="00E002D0">
      <w:pPr>
        <w:rPr>
          <w:rFonts w:ascii="Arial" w:eastAsia="Times New Roman" w:hAnsi="Arial" w:cs="Arial"/>
          <w:b/>
          <w:bCs/>
          <w:color w:val="0070C0"/>
          <w:lang w:val="it-IT"/>
        </w:rPr>
      </w:pPr>
      <w:bookmarkStart w:id="12" w:name="__RefHeading__19724_575639102"/>
      <w:bookmarkStart w:id="13" w:name="_Toc500345583"/>
      <w:bookmarkStart w:id="14" w:name="_Toc520368619"/>
      <w:r>
        <w:rPr>
          <w:rFonts w:ascii="Arial" w:hAnsi="Arial" w:cs="Arial"/>
          <w:color w:val="0070C0"/>
          <w:lang w:val="it-IT"/>
        </w:rPr>
        <w:br w:type="page"/>
      </w:r>
    </w:p>
    <w:p w:rsidR="00E002D0" w:rsidRDefault="00E002D0" w:rsidP="00E002D0">
      <w:pPr>
        <w:pStyle w:val="Titolo1"/>
        <w:spacing w:before="120"/>
        <w:ind w:left="0"/>
        <w:jc w:val="both"/>
        <w:rPr>
          <w:rFonts w:ascii="Arial" w:hAnsi="Arial" w:cs="Arial"/>
          <w:color w:val="0070C0"/>
          <w:lang w:val="it-IT"/>
        </w:rPr>
      </w:pPr>
    </w:p>
    <w:p w:rsidR="00D56BC2" w:rsidRPr="00FF2133" w:rsidRDefault="00D56BC2" w:rsidP="00FF2133">
      <w:pPr>
        <w:pStyle w:val="Titolo1"/>
        <w:numPr>
          <w:ilvl w:val="0"/>
          <w:numId w:val="2"/>
        </w:numPr>
        <w:spacing w:before="120"/>
        <w:rPr>
          <w:rFonts w:ascii="Arial" w:hAnsi="Arial" w:cs="Arial"/>
          <w:color w:val="0070C0"/>
          <w:lang w:val="it-IT"/>
        </w:rPr>
      </w:pPr>
      <w:r w:rsidRPr="00FF2133">
        <w:rPr>
          <w:rFonts w:ascii="Arial" w:hAnsi="Arial" w:cs="Arial"/>
          <w:color w:val="0070C0"/>
          <w:lang w:val="it-IT"/>
        </w:rPr>
        <w:t>PREMESSE</w:t>
      </w:r>
      <w:bookmarkEnd w:id="12"/>
      <w:bookmarkEnd w:id="13"/>
      <w:bookmarkEnd w:id="14"/>
    </w:p>
    <w:p w:rsidR="00D56BC2" w:rsidRPr="00FF2133" w:rsidRDefault="00D56BC2" w:rsidP="00892243">
      <w:pPr>
        <w:pStyle w:val="Titolo1"/>
        <w:rPr>
          <w:rFonts w:ascii="Arial" w:hAnsi="Arial" w:cs="Arial"/>
          <w:sz w:val="20"/>
          <w:szCs w:val="20"/>
          <w:lang w:val="it-IT"/>
        </w:rPr>
      </w:pPr>
    </w:p>
    <w:p w:rsidR="00D56BC2" w:rsidRPr="00E1768D" w:rsidRDefault="00D56BC2" w:rsidP="00892243">
      <w:pPr>
        <w:pStyle w:val="Standard"/>
        <w:spacing w:after="0"/>
        <w:rPr>
          <w:rFonts w:ascii="Arial" w:hAnsi="Arial" w:cs="Arial"/>
          <w:bCs/>
          <w:iCs/>
          <w:sz w:val="20"/>
          <w:lang w:eastAsia="it-IT"/>
        </w:rPr>
      </w:pPr>
      <w:r w:rsidRPr="00E1768D">
        <w:rPr>
          <w:rFonts w:ascii="Arial" w:hAnsi="Arial" w:cs="Arial"/>
          <w:bCs/>
          <w:iCs/>
          <w:sz w:val="20"/>
          <w:lang w:eastAsia="it-IT"/>
        </w:rPr>
        <w:t xml:space="preserve">Con determinazione a </w:t>
      </w:r>
      <w:r w:rsidRPr="00CA2A8E">
        <w:rPr>
          <w:rFonts w:ascii="Arial" w:hAnsi="Arial" w:cs="Arial"/>
          <w:bCs/>
          <w:iCs/>
          <w:sz w:val="20"/>
          <w:lang w:eastAsia="it-IT"/>
        </w:rPr>
        <w:t>contrarre n.</w:t>
      </w:r>
      <w:r w:rsidR="007230BB" w:rsidRPr="00CA2A8E">
        <w:rPr>
          <w:rFonts w:ascii="Arial" w:hAnsi="Arial" w:cs="Arial"/>
          <w:bCs/>
          <w:iCs/>
          <w:sz w:val="20"/>
          <w:lang w:eastAsia="it-IT"/>
        </w:rPr>
        <w:t xml:space="preserve"> </w:t>
      </w:r>
      <w:r w:rsidR="00CA2A8E" w:rsidRPr="00CA2A8E">
        <w:rPr>
          <w:rFonts w:ascii="Arial" w:hAnsi="Arial" w:cs="Arial"/>
          <w:bCs/>
          <w:iCs/>
          <w:sz w:val="20"/>
          <w:lang w:eastAsia="it-IT"/>
        </w:rPr>
        <w:t xml:space="preserve">89 </w:t>
      </w:r>
      <w:r w:rsidRPr="00CA2A8E">
        <w:rPr>
          <w:rFonts w:ascii="Arial" w:hAnsi="Arial" w:cs="Arial"/>
          <w:bCs/>
          <w:iCs/>
          <w:sz w:val="20"/>
          <w:lang w:eastAsia="it-IT"/>
        </w:rPr>
        <w:t xml:space="preserve">del </w:t>
      </w:r>
      <w:r w:rsidR="00CA2A8E" w:rsidRPr="00CA2A8E">
        <w:rPr>
          <w:rFonts w:ascii="Arial" w:hAnsi="Arial" w:cs="Arial"/>
          <w:bCs/>
          <w:iCs/>
          <w:sz w:val="20"/>
          <w:lang w:eastAsia="it-IT"/>
        </w:rPr>
        <w:t>29</w:t>
      </w:r>
      <w:r w:rsidR="009B2BAA" w:rsidRPr="00CA2A8E">
        <w:rPr>
          <w:rFonts w:ascii="Arial" w:hAnsi="Arial" w:cs="Arial"/>
          <w:bCs/>
          <w:iCs/>
          <w:sz w:val="20"/>
          <w:lang w:eastAsia="it-IT"/>
        </w:rPr>
        <w:t>/</w:t>
      </w:r>
      <w:r w:rsidR="00CA2A8E" w:rsidRPr="00CA2A8E">
        <w:rPr>
          <w:rFonts w:ascii="Arial" w:hAnsi="Arial" w:cs="Arial"/>
          <w:bCs/>
          <w:iCs/>
          <w:sz w:val="20"/>
          <w:lang w:eastAsia="it-IT"/>
        </w:rPr>
        <w:t>03</w:t>
      </w:r>
      <w:r w:rsidR="007230BB" w:rsidRPr="00CA2A8E">
        <w:rPr>
          <w:rFonts w:ascii="Arial" w:hAnsi="Arial" w:cs="Arial"/>
          <w:bCs/>
          <w:iCs/>
          <w:sz w:val="20"/>
          <w:lang w:eastAsia="it-IT"/>
        </w:rPr>
        <w:t>/201</w:t>
      </w:r>
      <w:r w:rsidR="00CA2A8E" w:rsidRPr="00CA2A8E">
        <w:rPr>
          <w:rFonts w:ascii="Arial" w:hAnsi="Arial" w:cs="Arial"/>
          <w:bCs/>
          <w:iCs/>
          <w:sz w:val="20"/>
          <w:lang w:eastAsia="it-IT"/>
        </w:rPr>
        <w:t>9</w:t>
      </w:r>
      <w:r w:rsidR="007230BB" w:rsidRPr="00CA2A8E">
        <w:rPr>
          <w:rFonts w:ascii="Arial" w:hAnsi="Arial" w:cs="Arial"/>
          <w:bCs/>
          <w:iCs/>
          <w:sz w:val="20"/>
          <w:lang w:eastAsia="it-IT"/>
        </w:rPr>
        <w:t>,</w:t>
      </w:r>
      <w:r w:rsidRPr="00CA2A8E">
        <w:rPr>
          <w:rFonts w:ascii="Arial" w:hAnsi="Arial" w:cs="Arial"/>
          <w:bCs/>
          <w:iCs/>
          <w:sz w:val="20"/>
          <w:lang w:eastAsia="it-IT"/>
        </w:rPr>
        <w:t xml:space="preserve"> il</w:t>
      </w:r>
      <w:r w:rsidRPr="00E1768D">
        <w:rPr>
          <w:rFonts w:ascii="Arial" w:hAnsi="Arial" w:cs="Arial"/>
          <w:bCs/>
          <w:iCs/>
          <w:sz w:val="20"/>
          <w:lang w:eastAsia="it-IT"/>
        </w:rPr>
        <w:t xml:space="preserve"> Comune di Flero (BS) ha disposto l’affidament</w:t>
      </w:r>
      <w:r w:rsidR="002A72B9" w:rsidRPr="00E1768D">
        <w:rPr>
          <w:rFonts w:ascii="Arial" w:hAnsi="Arial" w:cs="Arial"/>
          <w:bCs/>
          <w:iCs/>
          <w:sz w:val="20"/>
          <w:lang w:eastAsia="it-IT"/>
        </w:rPr>
        <w:t>o dell'appalto per l'esecuzione</w:t>
      </w:r>
      <w:r w:rsidRPr="00E1768D">
        <w:rPr>
          <w:rFonts w:ascii="Arial" w:hAnsi="Arial" w:cs="Arial"/>
          <w:bCs/>
          <w:iCs/>
          <w:sz w:val="20"/>
          <w:lang w:eastAsia="it-IT"/>
        </w:rPr>
        <w:t xml:space="preserve"> </w:t>
      </w:r>
      <w:r w:rsidR="002A72B9" w:rsidRPr="00E1768D">
        <w:rPr>
          <w:rFonts w:ascii="Arial" w:hAnsi="Arial" w:cs="Arial"/>
          <w:bCs/>
          <w:sz w:val="20"/>
          <w:lang w:eastAsia="it-IT"/>
        </w:rPr>
        <w:t xml:space="preserve">DEL </w:t>
      </w:r>
      <w:r w:rsidR="002A72B9" w:rsidRPr="00E1768D">
        <w:rPr>
          <w:rFonts w:ascii="Arial" w:hAnsi="Arial" w:cs="Arial"/>
          <w:sz w:val="20"/>
        </w:rPr>
        <w:t>SERVIZIO DI MANUTENZIONE DEL VERDE PUBBLICO ANNI 2019/2020</w:t>
      </w:r>
      <w:r w:rsidR="00E1768D" w:rsidRPr="00E1768D">
        <w:rPr>
          <w:rFonts w:ascii="Arial" w:hAnsi="Arial" w:cs="Arial"/>
          <w:sz w:val="20"/>
        </w:rPr>
        <w:t>/2021</w:t>
      </w:r>
      <w:r w:rsidRPr="00E1768D">
        <w:rPr>
          <w:rFonts w:ascii="Arial" w:hAnsi="Arial" w:cs="Arial"/>
          <w:bCs/>
          <w:iCs/>
          <w:sz w:val="20"/>
          <w:lang w:eastAsia="it-IT"/>
        </w:rPr>
        <w:t>.</w:t>
      </w:r>
    </w:p>
    <w:p w:rsidR="00D56BC2" w:rsidRPr="00E1768D" w:rsidRDefault="00D56BC2" w:rsidP="00E002D0">
      <w:pPr>
        <w:pStyle w:val="Standard"/>
        <w:spacing w:before="120" w:after="0"/>
        <w:rPr>
          <w:rFonts w:ascii="Arial" w:hAnsi="Arial" w:cs="Arial"/>
          <w:bCs/>
          <w:iCs/>
          <w:sz w:val="20"/>
          <w:lang w:eastAsia="it-IT"/>
        </w:rPr>
      </w:pPr>
      <w:r w:rsidRPr="00E1768D">
        <w:rPr>
          <w:rFonts w:ascii="Arial" w:hAnsi="Arial" w:cs="Arial"/>
          <w:bCs/>
          <w:iCs/>
          <w:sz w:val="20"/>
          <w:lang w:eastAsia="it-IT"/>
        </w:rPr>
        <w:t>L’affidamento avverrà mediante procedura aperta sotto soglia comunitaria e con applicazione del criterio del</w:t>
      </w:r>
      <w:r w:rsidR="002A72B9" w:rsidRPr="00E1768D">
        <w:rPr>
          <w:rFonts w:ascii="Arial" w:hAnsi="Arial" w:cs="Arial"/>
          <w:bCs/>
          <w:iCs/>
          <w:sz w:val="20"/>
          <w:lang w:eastAsia="it-IT"/>
        </w:rPr>
        <w:t>l’offerta economicamente piu vantaggiosa</w:t>
      </w:r>
      <w:r w:rsidRPr="00E1768D">
        <w:rPr>
          <w:rFonts w:ascii="Arial" w:hAnsi="Arial" w:cs="Arial"/>
          <w:bCs/>
          <w:iCs/>
          <w:sz w:val="20"/>
          <w:lang w:eastAsia="it-IT"/>
        </w:rPr>
        <w:t xml:space="preserve"> minor prezzo, ai sensi degli articoli 35, 60 e 9</w:t>
      </w:r>
      <w:r w:rsidR="002A72B9" w:rsidRPr="00E1768D">
        <w:rPr>
          <w:rFonts w:ascii="Arial" w:hAnsi="Arial" w:cs="Arial"/>
          <w:bCs/>
          <w:iCs/>
          <w:sz w:val="20"/>
          <w:lang w:eastAsia="it-IT"/>
        </w:rPr>
        <w:t>7</w:t>
      </w:r>
      <w:r w:rsidRPr="00E1768D">
        <w:rPr>
          <w:rFonts w:ascii="Arial" w:hAnsi="Arial" w:cs="Arial"/>
          <w:bCs/>
          <w:iCs/>
          <w:sz w:val="20"/>
          <w:lang w:eastAsia="it-IT"/>
        </w:rPr>
        <w:t xml:space="preserve"> del Codice.</w:t>
      </w:r>
    </w:p>
    <w:p w:rsidR="002A72B9" w:rsidRPr="00E1768D" w:rsidRDefault="002A72B9" w:rsidP="00E002D0">
      <w:pPr>
        <w:pStyle w:val="Standard"/>
        <w:spacing w:before="120" w:after="0"/>
        <w:rPr>
          <w:rFonts w:ascii="Arial" w:hAnsi="Arial" w:cs="Arial"/>
          <w:bCs/>
          <w:iCs/>
          <w:sz w:val="20"/>
          <w:lang w:eastAsia="it-IT"/>
        </w:rPr>
      </w:pPr>
      <w:r w:rsidRPr="00E1768D">
        <w:rPr>
          <w:rFonts w:ascii="Arial" w:eastAsia="Times New Roman" w:hAnsi="Arial" w:cs="Arial"/>
          <w:sz w:val="20"/>
          <w:lang w:eastAsia="it-IT"/>
        </w:rPr>
        <w:t>Appalto riservato ai sensi dell’art. 112 del d.Lgs 50/2016.</w:t>
      </w:r>
    </w:p>
    <w:p w:rsidR="00892243" w:rsidRPr="00E1768D" w:rsidRDefault="00D56BC2" w:rsidP="00E002D0">
      <w:pPr>
        <w:pStyle w:val="Standard"/>
        <w:spacing w:before="120" w:after="0"/>
        <w:rPr>
          <w:rFonts w:ascii="Arial" w:hAnsi="Arial" w:cs="Arial"/>
          <w:sz w:val="20"/>
        </w:rPr>
      </w:pPr>
      <w:r w:rsidRPr="00E1768D">
        <w:rPr>
          <w:rFonts w:ascii="Arial" w:hAnsi="Arial" w:cs="Arial"/>
          <w:sz w:val="20"/>
        </w:rPr>
        <w:t xml:space="preserve">Il luogo di esecuzione dei lavori è il comune di Flero </w:t>
      </w:r>
    </w:p>
    <w:p w:rsidR="00D56BC2" w:rsidRPr="00E1768D" w:rsidRDefault="00D56BC2" w:rsidP="00FC4F61">
      <w:pPr>
        <w:pStyle w:val="Standard"/>
        <w:spacing w:after="0"/>
        <w:jc w:val="left"/>
        <w:rPr>
          <w:rFonts w:ascii="Arial" w:hAnsi="Arial" w:cs="Arial"/>
          <w:b/>
          <w:bCs/>
          <w:iCs/>
          <w:sz w:val="20"/>
          <w:lang w:eastAsia="it-IT"/>
        </w:rPr>
      </w:pPr>
      <w:r w:rsidRPr="00E1768D">
        <w:rPr>
          <w:rFonts w:ascii="Arial" w:hAnsi="Arial" w:cs="Arial"/>
          <w:b/>
          <w:bCs/>
          <w:iCs/>
          <w:sz w:val="20"/>
          <w:lang w:eastAsia="it-IT"/>
        </w:rPr>
        <w:t xml:space="preserve">CIG </w:t>
      </w:r>
      <w:r w:rsidR="002559B7" w:rsidRPr="00E1768D">
        <w:rPr>
          <w:rFonts w:ascii="Arial" w:hAnsi="Arial" w:cs="Arial"/>
          <w:b/>
          <w:bCs/>
          <w:iCs/>
          <w:sz w:val="20"/>
          <w:lang w:eastAsia="it-IT"/>
        </w:rPr>
        <w:t xml:space="preserve"> </w:t>
      </w:r>
      <w:r w:rsidR="002933CE" w:rsidRPr="00E1768D">
        <w:rPr>
          <w:rFonts w:ascii="Arial" w:hAnsi="Arial" w:cs="Arial"/>
          <w:b/>
          <w:sz w:val="20"/>
          <w:shd w:val="clear" w:color="auto" w:fill="F0F0F0"/>
        </w:rPr>
        <w:t xml:space="preserve">7701122EE7 </w:t>
      </w:r>
    </w:p>
    <w:p w:rsidR="00892243" w:rsidRPr="00E1768D" w:rsidRDefault="00D56BC2" w:rsidP="00E002D0">
      <w:pPr>
        <w:pStyle w:val="Standard"/>
        <w:spacing w:before="120" w:after="0"/>
        <w:rPr>
          <w:rFonts w:ascii="Arial" w:hAnsi="Arial" w:cs="Arial"/>
          <w:bCs/>
          <w:iCs/>
          <w:sz w:val="20"/>
          <w:lang w:eastAsia="it-IT"/>
        </w:rPr>
      </w:pPr>
      <w:r w:rsidRPr="00E1768D">
        <w:rPr>
          <w:rFonts w:ascii="Arial" w:hAnsi="Arial" w:cs="Arial"/>
          <w:bCs/>
          <w:iCs/>
          <w:sz w:val="20"/>
          <w:lang w:eastAsia="it-IT"/>
        </w:rPr>
        <w:t xml:space="preserve">Il </w:t>
      </w:r>
      <w:r w:rsidRPr="00E1768D">
        <w:rPr>
          <w:rFonts w:ascii="Arial" w:hAnsi="Arial" w:cs="Arial"/>
          <w:b/>
          <w:bCs/>
          <w:iCs/>
          <w:sz w:val="20"/>
          <w:lang w:eastAsia="it-IT"/>
        </w:rPr>
        <w:t>Responsabile Unico del Procedimento</w:t>
      </w:r>
      <w:r w:rsidRPr="00E1768D">
        <w:rPr>
          <w:rFonts w:ascii="Arial" w:hAnsi="Arial" w:cs="Arial"/>
          <w:bCs/>
          <w:iCs/>
          <w:sz w:val="20"/>
          <w:lang w:eastAsia="it-IT"/>
        </w:rPr>
        <w:t xml:space="preserve">, ai sensi dell’art. 31 del Codice, è la </w:t>
      </w:r>
      <w:r w:rsidR="002933CE" w:rsidRPr="00E1768D">
        <w:rPr>
          <w:rFonts w:ascii="Arial" w:hAnsi="Arial" w:cs="Arial"/>
          <w:bCs/>
          <w:iCs/>
          <w:sz w:val="20"/>
          <w:lang w:eastAsia="it-IT"/>
        </w:rPr>
        <w:t>arch</w:t>
      </w:r>
      <w:r w:rsidRPr="00E1768D">
        <w:rPr>
          <w:rFonts w:ascii="Arial" w:hAnsi="Arial" w:cs="Arial"/>
          <w:bCs/>
          <w:iCs/>
          <w:sz w:val="20"/>
          <w:lang w:eastAsia="it-IT"/>
        </w:rPr>
        <w:t xml:space="preserve">. </w:t>
      </w:r>
      <w:r w:rsidR="002933CE" w:rsidRPr="00E1768D">
        <w:rPr>
          <w:rFonts w:ascii="Arial" w:hAnsi="Arial" w:cs="Arial"/>
          <w:bCs/>
          <w:iCs/>
          <w:sz w:val="20"/>
          <w:lang w:eastAsia="it-IT"/>
        </w:rPr>
        <w:t>Vezzoli Edoardo</w:t>
      </w:r>
      <w:r w:rsidRPr="00E1768D">
        <w:rPr>
          <w:rFonts w:ascii="Arial" w:hAnsi="Arial" w:cs="Arial"/>
          <w:bCs/>
          <w:iCs/>
          <w:sz w:val="20"/>
          <w:lang w:eastAsia="it-IT"/>
        </w:rPr>
        <w:t xml:space="preserve">, </w:t>
      </w:r>
      <w:r w:rsidR="002933CE" w:rsidRPr="00E1768D">
        <w:rPr>
          <w:rFonts w:ascii="Arial" w:hAnsi="Arial" w:cs="Arial"/>
          <w:bCs/>
          <w:iCs/>
          <w:sz w:val="20"/>
          <w:lang w:eastAsia="it-IT"/>
        </w:rPr>
        <w:t>UP del settore</w:t>
      </w:r>
      <w:r w:rsidRPr="00E1768D">
        <w:rPr>
          <w:rFonts w:ascii="Arial" w:hAnsi="Arial" w:cs="Arial"/>
          <w:bCs/>
          <w:iCs/>
          <w:sz w:val="20"/>
          <w:lang w:eastAsia="it-IT"/>
        </w:rPr>
        <w:t xml:space="preserve"> </w:t>
      </w:r>
      <w:r w:rsidR="002933CE" w:rsidRPr="00E1768D">
        <w:rPr>
          <w:rFonts w:ascii="Arial" w:hAnsi="Arial" w:cs="Arial"/>
          <w:bCs/>
          <w:iCs/>
          <w:sz w:val="20"/>
          <w:lang w:eastAsia="it-IT"/>
        </w:rPr>
        <w:t xml:space="preserve">Gestione del Patrimonio </w:t>
      </w:r>
      <w:r w:rsidRPr="00E1768D">
        <w:rPr>
          <w:rFonts w:ascii="Arial" w:hAnsi="Arial" w:cs="Arial"/>
          <w:bCs/>
          <w:iCs/>
          <w:sz w:val="20"/>
          <w:lang w:eastAsia="it-IT"/>
        </w:rPr>
        <w:t>del territorio del Comune di Flero.</w:t>
      </w:r>
    </w:p>
    <w:p w:rsidR="00E1768D" w:rsidRPr="00E1768D" w:rsidRDefault="00E1768D" w:rsidP="00E1768D">
      <w:pPr>
        <w:pStyle w:val="Standard"/>
        <w:spacing w:before="119" w:after="119"/>
        <w:rPr>
          <w:rFonts w:ascii="Arial" w:hAnsi="Arial" w:cs="Arial"/>
          <w:sz w:val="20"/>
        </w:rPr>
      </w:pPr>
      <w:r w:rsidRPr="00E1768D">
        <w:rPr>
          <w:rFonts w:ascii="Arial" w:hAnsi="Arial" w:cs="Arial"/>
          <w:sz w:val="20"/>
        </w:rPr>
        <w:t>L’Amministrazione aggiudicatrice si riserva il diritto:</w:t>
      </w:r>
    </w:p>
    <w:p w:rsidR="00E1768D" w:rsidRPr="00E1768D" w:rsidRDefault="00E1768D" w:rsidP="00E1768D">
      <w:pPr>
        <w:pStyle w:val="Standard"/>
        <w:numPr>
          <w:ilvl w:val="0"/>
          <w:numId w:val="43"/>
        </w:numPr>
        <w:spacing w:before="62" w:after="62" w:line="240" w:lineRule="auto"/>
        <w:textAlignment w:val="auto"/>
        <w:rPr>
          <w:rFonts w:ascii="Arial" w:hAnsi="Arial" w:cs="Arial"/>
          <w:sz w:val="20"/>
        </w:rPr>
      </w:pPr>
      <w:r w:rsidRPr="00E1768D">
        <w:rPr>
          <w:rFonts w:ascii="Arial" w:hAnsi="Arial" w:cs="Arial"/>
          <w:sz w:val="20"/>
        </w:rPr>
        <w:t>di non procedere all’aggiudicazione se nessuna offerta risulti conveniente o idonea in relazione all’oggetto contrattuale, in conformità a quanto previsto dall’art. 95, comma 12, del Codice;</w:t>
      </w:r>
    </w:p>
    <w:p w:rsidR="00E1768D" w:rsidRPr="00E1768D" w:rsidRDefault="00E1768D" w:rsidP="00E1768D">
      <w:pPr>
        <w:pStyle w:val="Standard"/>
        <w:numPr>
          <w:ilvl w:val="0"/>
          <w:numId w:val="43"/>
        </w:numPr>
        <w:spacing w:before="62" w:after="62" w:line="240" w:lineRule="auto"/>
        <w:textAlignment w:val="auto"/>
        <w:rPr>
          <w:rFonts w:ascii="Arial" w:hAnsi="Arial" w:cs="Arial"/>
          <w:sz w:val="20"/>
        </w:rPr>
      </w:pPr>
      <w:r w:rsidRPr="00E1768D">
        <w:rPr>
          <w:rFonts w:ascii="Arial" w:hAnsi="Arial" w:cs="Arial"/>
          <w:sz w:val="20"/>
        </w:rPr>
        <w:t>di non procedere all'aggiudicazione qualora accerti che l'offerta non soddisfa gli obblighi di cui all'art. 30, comma 3, del Codice;</w:t>
      </w:r>
    </w:p>
    <w:p w:rsidR="00E1768D" w:rsidRPr="00E1768D" w:rsidRDefault="00E1768D" w:rsidP="00E1768D">
      <w:pPr>
        <w:pStyle w:val="Standard"/>
        <w:numPr>
          <w:ilvl w:val="0"/>
          <w:numId w:val="43"/>
        </w:numPr>
        <w:spacing w:before="62" w:after="62" w:line="240" w:lineRule="auto"/>
        <w:textAlignment w:val="auto"/>
        <w:rPr>
          <w:rFonts w:ascii="Arial" w:hAnsi="Arial" w:cs="Arial"/>
          <w:sz w:val="20"/>
        </w:rPr>
      </w:pPr>
      <w:bookmarkStart w:id="15" w:name="Testo9"/>
      <w:bookmarkEnd w:id="15"/>
      <w:r w:rsidRPr="00E1768D">
        <w:rPr>
          <w:rFonts w:ascii="Arial" w:hAnsi="Arial" w:cs="Arial"/>
          <w:sz w:val="20"/>
        </w:rPr>
        <w:t>di procedere all’aggiudicazione anche in presenza di una sola offerta valida;</w:t>
      </w:r>
    </w:p>
    <w:p w:rsidR="00E1768D" w:rsidRPr="00E1768D" w:rsidRDefault="00E1768D" w:rsidP="00E1768D">
      <w:pPr>
        <w:pStyle w:val="Standard"/>
        <w:numPr>
          <w:ilvl w:val="0"/>
          <w:numId w:val="43"/>
        </w:numPr>
        <w:spacing w:before="62" w:after="62" w:line="240" w:lineRule="auto"/>
        <w:textAlignment w:val="auto"/>
        <w:rPr>
          <w:rFonts w:ascii="Arial" w:hAnsi="Arial" w:cs="Arial"/>
          <w:sz w:val="20"/>
        </w:rPr>
      </w:pPr>
      <w:r w:rsidRPr="00E1768D">
        <w:rPr>
          <w:rFonts w:ascii="Arial" w:hAnsi="Arial" w:cs="Arial"/>
          <w:sz w:val="20"/>
        </w:rPr>
        <w:t>di sospendere, annullare, revocare, re-indire o non aggiudicare la procedura motivatamente;</w:t>
      </w:r>
    </w:p>
    <w:p w:rsidR="00E1768D" w:rsidRPr="00E1768D" w:rsidRDefault="00E1768D" w:rsidP="00E1768D">
      <w:pPr>
        <w:pStyle w:val="Standard"/>
        <w:numPr>
          <w:ilvl w:val="0"/>
          <w:numId w:val="43"/>
        </w:numPr>
        <w:spacing w:before="62" w:after="62" w:line="240" w:lineRule="auto"/>
        <w:textAlignment w:val="auto"/>
        <w:rPr>
          <w:rFonts w:ascii="Arial" w:hAnsi="Arial" w:cs="Arial"/>
          <w:sz w:val="20"/>
        </w:rPr>
      </w:pPr>
      <w:r w:rsidRPr="00E1768D">
        <w:rPr>
          <w:rFonts w:ascii="Arial" w:hAnsi="Arial" w:cs="Arial"/>
          <w:sz w:val="20"/>
        </w:rPr>
        <w:t>di non stipulare, motivatamente, il contratto anche qualora sia intervenuta in precedenza l’aggiudicazione.</w:t>
      </w:r>
    </w:p>
    <w:p w:rsidR="00D56BC2" w:rsidRPr="00FF2133" w:rsidRDefault="00D56BC2" w:rsidP="00A129C1">
      <w:pPr>
        <w:pStyle w:val="Titolo1"/>
        <w:numPr>
          <w:ilvl w:val="0"/>
          <w:numId w:val="2"/>
        </w:numPr>
        <w:spacing w:before="240"/>
        <w:rPr>
          <w:rFonts w:ascii="Arial" w:hAnsi="Arial" w:cs="Arial"/>
          <w:color w:val="0070C0"/>
          <w:lang w:val="it-IT"/>
        </w:rPr>
      </w:pPr>
      <w:bookmarkStart w:id="16" w:name="__RefHeading__19726_575639102"/>
      <w:bookmarkStart w:id="17" w:name="_Toc520368620"/>
      <w:r w:rsidRPr="00FF2133">
        <w:rPr>
          <w:rFonts w:ascii="Arial" w:hAnsi="Arial" w:cs="Arial"/>
          <w:color w:val="0070C0"/>
          <w:lang w:val="it-IT"/>
        </w:rPr>
        <w:t>D</w:t>
      </w:r>
      <w:bookmarkStart w:id="18" w:name="_Toc500345584"/>
      <w:r w:rsidRPr="00FF2133">
        <w:rPr>
          <w:rFonts w:ascii="Arial" w:hAnsi="Arial" w:cs="Arial"/>
          <w:color w:val="0070C0"/>
          <w:lang w:val="it-IT"/>
        </w:rPr>
        <w:t>OCUMENTAZIONE DI GARA, CHIARIMENTI E COMUNICAZION</w:t>
      </w:r>
      <w:bookmarkEnd w:id="18"/>
      <w:r w:rsidRPr="00FF2133">
        <w:rPr>
          <w:rFonts w:ascii="Arial" w:hAnsi="Arial" w:cs="Arial"/>
          <w:color w:val="0070C0"/>
          <w:lang w:val="it-IT"/>
        </w:rPr>
        <w:t>I</w:t>
      </w:r>
      <w:bookmarkEnd w:id="16"/>
      <w:bookmarkEnd w:id="17"/>
    </w:p>
    <w:p w:rsidR="00D56BC2" w:rsidRPr="00FF2133" w:rsidRDefault="00D56BC2" w:rsidP="00A129C1">
      <w:pPr>
        <w:pStyle w:val="Titolo1"/>
        <w:numPr>
          <w:ilvl w:val="1"/>
          <w:numId w:val="2"/>
        </w:numPr>
        <w:spacing w:before="120"/>
        <w:rPr>
          <w:rFonts w:ascii="Arial" w:hAnsi="Arial" w:cs="Arial"/>
          <w:color w:val="0070C0"/>
          <w:lang w:val="it-IT"/>
        </w:rPr>
      </w:pPr>
      <w:bookmarkStart w:id="19" w:name="__RefHeading__19728_575639102"/>
      <w:bookmarkStart w:id="20" w:name="_Toc500345585"/>
      <w:bookmarkStart w:id="21" w:name="_Toc520368621"/>
      <w:r w:rsidRPr="00FF2133">
        <w:rPr>
          <w:rFonts w:ascii="Arial" w:hAnsi="Arial" w:cs="Arial"/>
          <w:color w:val="0070C0"/>
          <w:lang w:val="it-IT"/>
        </w:rPr>
        <w:t>Documenti di gara</w:t>
      </w:r>
      <w:bookmarkEnd w:id="19"/>
      <w:bookmarkEnd w:id="20"/>
      <w:bookmarkEnd w:id="21"/>
    </w:p>
    <w:p w:rsidR="00D56BC2" w:rsidRPr="00FF2133" w:rsidRDefault="00D56BC2"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La documentazione di gara comprende:</w:t>
      </w:r>
    </w:p>
    <w:p w:rsidR="00D56BC2" w:rsidRPr="00FF2133" w:rsidRDefault="00D56BC2" w:rsidP="00A129C1">
      <w:pPr>
        <w:pStyle w:val="Standard"/>
        <w:numPr>
          <w:ilvl w:val="0"/>
          <w:numId w:val="3"/>
        </w:numPr>
        <w:spacing w:before="120" w:after="0"/>
        <w:rPr>
          <w:rFonts w:ascii="Arial" w:hAnsi="Arial" w:cs="Arial"/>
          <w:bCs/>
          <w:iCs/>
          <w:sz w:val="20"/>
          <w:szCs w:val="20"/>
          <w:lang w:eastAsia="it-IT"/>
        </w:rPr>
      </w:pPr>
      <w:r w:rsidRPr="00FF2133">
        <w:rPr>
          <w:rFonts w:ascii="Arial" w:hAnsi="Arial" w:cs="Arial"/>
          <w:bCs/>
          <w:iCs/>
          <w:sz w:val="20"/>
          <w:szCs w:val="20"/>
          <w:lang w:eastAsia="it-IT"/>
        </w:rPr>
        <w:t>Bando di gara;</w:t>
      </w:r>
    </w:p>
    <w:p w:rsidR="00D56BC2" w:rsidRPr="00FF2133" w:rsidRDefault="00892243" w:rsidP="00A129C1">
      <w:pPr>
        <w:pStyle w:val="Standard"/>
        <w:numPr>
          <w:ilvl w:val="0"/>
          <w:numId w:val="3"/>
        </w:numPr>
        <w:spacing w:before="120" w:after="0"/>
        <w:rPr>
          <w:rFonts w:ascii="Arial" w:hAnsi="Arial" w:cs="Arial"/>
          <w:bCs/>
          <w:iCs/>
          <w:sz w:val="20"/>
          <w:szCs w:val="20"/>
          <w:lang w:eastAsia="it-IT"/>
        </w:rPr>
      </w:pPr>
      <w:r w:rsidRPr="00FF2133">
        <w:rPr>
          <w:rFonts w:ascii="Arial" w:hAnsi="Arial" w:cs="Arial"/>
          <w:bCs/>
          <w:iCs/>
          <w:sz w:val="20"/>
          <w:szCs w:val="20"/>
          <w:lang w:eastAsia="it-IT"/>
        </w:rPr>
        <w:t>D</w:t>
      </w:r>
      <w:r w:rsidR="00D56BC2" w:rsidRPr="00FF2133">
        <w:rPr>
          <w:rFonts w:ascii="Arial" w:hAnsi="Arial" w:cs="Arial"/>
          <w:bCs/>
          <w:iCs/>
          <w:sz w:val="20"/>
          <w:szCs w:val="20"/>
          <w:lang w:eastAsia="it-IT"/>
        </w:rPr>
        <w:t>ocumento di Gara Unico Europeo (DGUE)</w:t>
      </w:r>
      <w:r w:rsidR="00481FC0">
        <w:rPr>
          <w:rFonts w:ascii="Arial" w:hAnsi="Arial" w:cs="Arial"/>
          <w:bCs/>
          <w:iCs/>
          <w:sz w:val="20"/>
          <w:szCs w:val="20"/>
          <w:lang w:eastAsia="it-IT"/>
        </w:rPr>
        <w:t xml:space="preserve"> mod. 02</w:t>
      </w:r>
      <w:r w:rsidR="00D56BC2" w:rsidRPr="00FF2133">
        <w:rPr>
          <w:rFonts w:ascii="Arial" w:hAnsi="Arial" w:cs="Arial"/>
          <w:bCs/>
          <w:iCs/>
          <w:sz w:val="20"/>
          <w:szCs w:val="20"/>
          <w:lang w:eastAsia="it-IT"/>
        </w:rPr>
        <w:t>;</w:t>
      </w:r>
    </w:p>
    <w:p w:rsidR="00D56BC2" w:rsidRPr="00FF2133" w:rsidRDefault="00B416CF" w:rsidP="00A129C1">
      <w:pPr>
        <w:pStyle w:val="Standard"/>
        <w:numPr>
          <w:ilvl w:val="0"/>
          <w:numId w:val="3"/>
        </w:numPr>
        <w:spacing w:before="120" w:after="0"/>
        <w:rPr>
          <w:rFonts w:ascii="Arial" w:hAnsi="Arial" w:cs="Arial"/>
          <w:bCs/>
          <w:iCs/>
          <w:sz w:val="20"/>
          <w:szCs w:val="20"/>
          <w:lang w:eastAsia="it-IT"/>
        </w:rPr>
      </w:pPr>
      <w:r w:rsidRPr="00FF2133">
        <w:rPr>
          <w:rFonts w:ascii="Arial" w:hAnsi="Arial" w:cs="Arial"/>
          <w:bCs/>
          <w:iCs/>
          <w:sz w:val="20"/>
          <w:szCs w:val="20"/>
          <w:lang w:eastAsia="it-IT"/>
        </w:rPr>
        <w:t>d</w:t>
      </w:r>
      <w:r w:rsidR="00D56BC2" w:rsidRPr="00FF2133">
        <w:rPr>
          <w:rFonts w:ascii="Arial" w:hAnsi="Arial" w:cs="Arial"/>
          <w:bCs/>
          <w:iCs/>
          <w:sz w:val="20"/>
          <w:szCs w:val="20"/>
          <w:lang w:eastAsia="it-IT"/>
        </w:rPr>
        <w:t>omanda di partecipazione alla procedura di gara</w:t>
      </w:r>
      <w:r w:rsidR="00481FC0">
        <w:rPr>
          <w:rFonts w:ascii="Arial" w:hAnsi="Arial" w:cs="Arial"/>
          <w:bCs/>
          <w:iCs/>
          <w:sz w:val="20"/>
          <w:szCs w:val="20"/>
          <w:lang w:eastAsia="it-IT"/>
        </w:rPr>
        <w:t xml:space="preserve"> mod. 01</w:t>
      </w:r>
      <w:r w:rsidR="00D56BC2" w:rsidRPr="00FF2133">
        <w:rPr>
          <w:rFonts w:ascii="Arial" w:hAnsi="Arial" w:cs="Arial"/>
          <w:bCs/>
          <w:iCs/>
          <w:sz w:val="20"/>
          <w:szCs w:val="20"/>
          <w:lang w:eastAsia="it-IT"/>
        </w:rPr>
        <w:t>;</w:t>
      </w:r>
    </w:p>
    <w:p w:rsidR="00DB0F33" w:rsidRPr="00FF2133" w:rsidRDefault="00481FC0" w:rsidP="00A129C1">
      <w:pPr>
        <w:pStyle w:val="Standard"/>
        <w:numPr>
          <w:ilvl w:val="0"/>
          <w:numId w:val="3"/>
        </w:numPr>
        <w:spacing w:before="120" w:after="0"/>
        <w:rPr>
          <w:rFonts w:ascii="Arial" w:hAnsi="Arial" w:cs="Arial"/>
          <w:bCs/>
          <w:iCs/>
          <w:sz w:val="20"/>
          <w:szCs w:val="20"/>
          <w:lang w:eastAsia="it-IT"/>
        </w:rPr>
      </w:pPr>
      <w:r>
        <w:rPr>
          <w:rFonts w:ascii="Arial" w:hAnsi="Arial" w:cs="Arial"/>
          <w:bCs/>
          <w:iCs/>
          <w:sz w:val="20"/>
          <w:szCs w:val="20"/>
          <w:lang w:eastAsia="it-IT"/>
        </w:rPr>
        <w:t>dichiarazione integrativa mod. 03</w:t>
      </w:r>
      <w:r w:rsidR="00D56BC2" w:rsidRPr="00FF2133">
        <w:rPr>
          <w:rFonts w:ascii="Arial" w:hAnsi="Arial" w:cs="Arial"/>
          <w:bCs/>
          <w:iCs/>
          <w:sz w:val="20"/>
          <w:szCs w:val="20"/>
          <w:lang w:eastAsia="it-IT"/>
        </w:rPr>
        <w:t>;</w:t>
      </w:r>
    </w:p>
    <w:p w:rsidR="00DB0F33" w:rsidRDefault="00481FC0" w:rsidP="00A129C1">
      <w:pPr>
        <w:pStyle w:val="Standard"/>
        <w:numPr>
          <w:ilvl w:val="0"/>
          <w:numId w:val="3"/>
        </w:numPr>
        <w:spacing w:before="120" w:after="0"/>
        <w:rPr>
          <w:rFonts w:ascii="Arial" w:hAnsi="Arial" w:cs="Arial"/>
          <w:bCs/>
          <w:iCs/>
          <w:sz w:val="20"/>
          <w:szCs w:val="20"/>
          <w:lang w:eastAsia="it-IT"/>
        </w:rPr>
      </w:pPr>
      <w:r>
        <w:rPr>
          <w:rFonts w:ascii="Arial" w:hAnsi="Arial" w:cs="Arial"/>
          <w:bCs/>
          <w:iCs/>
          <w:sz w:val="20"/>
          <w:szCs w:val="20"/>
          <w:lang w:eastAsia="it-IT"/>
        </w:rPr>
        <w:t>dichiarazione di secretazione mod. 04</w:t>
      </w:r>
      <w:r w:rsidR="00C6185F" w:rsidRPr="00FF2133">
        <w:rPr>
          <w:rFonts w:ascii="Arial" w:hAnsi="Arial" w:cs="Arial"/>
          <w:bCs/>
          <w:iCs/>
          <w:sz w:val="20"/>
          <w:szCs w:val="20"/>
          <w:lang w:eastAsia="it-IT"/>
        </w:rPr>
        <w:t>;</w:t>
      </w:r>
    </w:p>
    <w:p w:rsidR="00661CD1" w:rsidRPr="00FF2133" w:rsidRDefault="00481FC0" w:rsidP="00A129C1">
      <w:pPr>
        <w:pStyle w:val="Standard"/>
        <w:numPr>
          <w:ilvl w:val="0"/>
          <w:numId w:val="3"/>
        </w:numPr>
        <w:spacing w:before="120" w:after="0"/>
        <w:rPr>
          <w:rFonts w:ascii="Arial" w:hAnsi="Arial" w:cs="Arial"/>
          <w:bCs/>
          <w:iCs/>
          <w:sz w:val="20"/>
          <w:szCs w:val="20"/>
          <w:lang w:eastAsia="it-IT"/>
        </w:rPr>
      </w:pPr>
      <w:r>
        <w:rPr>
          <w:rFonts w:ascii="Arial" w:hAnsi="Arial" w:cs="Arial"/>
          <w:bCs/>
          <w:iCs/>
          <w:sz w:val="20"/>
          <w:szCs w:val="20"/>
          <w:lang w:eastAsia="it-IT"/>
        </w:rPr>
        <w:t>modello offerta economica mod. 05</w:t>
      </w:r>
      <w:r w:rsidR="00661CD1">
        <w:rPr>
          <w:rFonts w:ascii="Arial" w:hAnsi="Arial" w:cs="Arial"/>
          <w:bCs/>
          <w:iCs/>
          <w:sz w:val="20"/>
          <w:szCs w:val="20"/>
          <w:lang w:eastAsia="it-IT"/>
        </w:rPr>
        <w:t>;</w:t>
      </w:r>
    </w:p>
    <w:p w:rsidR="00C6185F" w:rsidRPr="00FF2133" w:rsidRDefault="00C6185F" w:rsidP="00A129C1">
      <w:pPr>
        <w:pStyle w:val="Standard"/>
        <w:numPr>
          <w:ilvl w:val="0"/>
          <w:numId w:val="3"/>
        </w:numPr>
        <w:spacing w:before="120" w:after="0"/>
        <w:rPr>
          <w:rFonts w:ascii="Arial" w:hAnsi="Arial" w:cs="Arial"/>
          <w:bCs/>
          <w:iCs/>
          <w:sz w:val="20"/>
          <w:szCs w:val="20"/>
          <w:lang w:eastAsia="it-IT"/>
        </w:rPr>
      </w:pPr>
      <w:r w:rsidRPr="00FF2133">
        <w:rPr>
          <w:rFonts w:ascii="Arial" w:hAnsi="Arial" w:cs="Arial"/>
          <w:bCs/>
          <w:iCs/>
          <w:sz w:val="20"/>
          <w:szCs w:val="20"/>
          <w:lang w:eastAsia="it-IT"/>
        </w:rPr>
        <w:t>Manuale SINTEL “Modalità tecniche per l’utilizzo della piattaforma SINTEL”;</w:t>
      </w:r>
    </w:p>
    <w:p w:rsidR="00F07CB1" w:rsidRPr="00FF2133" w:rsidRDefault="00F07CB1" w:rsidP="00A129C1">
      <w:pPr>
        <w:pStyle w:val="Standard"/>
        <w:numPr>
          <w:ilvl w:val="0"/>
          <w:numId w:val="3"/>
        </w:numPr>
        <w:spacing w:before="120" w:after="0"/>
        <w:rPr>
          <w:rFonts w:ascii="Arial" w:hAnsi="Arial" w:cs="Arial"/>
          <w:bCs/>
          <w:iCs/>
          <w:sz w:val="20"/>
          <w:szCs w:val="20"/>
          <w:lang w:eastAsia="it-IT"/>
        </w:rPr>
      </w:pPr>
      <w:r w:rsidRPr="00FF2133">
        <w:rPr>
          <w:rFonts w:ascii="Arial" w:hAnsi="Arial" w:cs="Arial"/>
          <w:bCs/>
          <w:iCs/>
          <w:sz w:val="20"/>
          <w:szCs w:val="20"/>
          <w:lang w:eastAsia="it-IT"/>
        </w:rPr>
        <w:t>Capitolato d’appalto</w:t>
      </w:r>
      <w:r w:rsidR="00661CD1">
        <w:rPr>
          <w:rFonts w:ascii="Arial" w:hAnsi="Arial" w:cs="Arial"/>
          <w:bCs/>
          <w:iCs/>
          <w:sz w:val="20"/>
          <w:szCs w:val="20"/>
          <w:lang w:eastAsia="it-IT"/>
        </w:rPr>
        <w:t>;</w:t>
      </w:r>
    </w:p>
    <w:p w:rsidR="00D56BC2" w:rsidRDefault="004A2A2E" w:rsidP="00A129C1">
      <w:pPr>
        <w:pStyle w:val="Standard"/>
        <w:numPr>
          <w:ilvl w:val="0"/>
          <w:numId w:val="3"/>
        </w:numPr>
        <w:spacing w:before="120" w:after="0"/>
        <w:rPr>
          <w:rFonts w:ascii="Arial" w:hAnsi="Arial" w:cs="Arial"/>
          <w:bCs/>
          <w:iCs/>
          <w:sz w:val="20"/>
          <w:szCs w:val="20"/>
          <w:lang w:eastAsia="it-IT"/>
        </w:rPr>
      </w:pPr>
      <w:r>
        <w:rPr>
          <w:rFonts w:ascii="Arial" w:hAnsi="Arial" w:cs="Arial"/>
          <w:bCs/>
          <w:iCs/>
          <w:sz w:val="20"/>
          <w:szCs w:val="20"/>
          <w:lang w:eastAsia="it-IT"/>
        </w:rPr>
        <w:t>Planimetria aree verdi</w:t>
      </w:r>
      <w:r w:rsidR="00D56BC2" w:rsidRPr="00FF2133">
        <w:rPr>
          <w:rFonts w:ascii="Arial" w:hAnsi="Arial" w:cs="Arial"/>
          <w:bCs/>
          <w:iCs/>
          <w:sz w:val="20"/>
          <w:szCs w:val="20"/>
          <w:lang w:eastAsia="it-IT"/>
        </w:rPr>
        <w:t>;</w:t>
      </w:r>
    </w:p>
    <w:p w:rsidR="00AD783A" w:rsidRDefault="00AD783A" w:rsidP="00A129C1">
      <w:pPr>
        <w:pStyle w:val="Standard"/>
        <w:numPr>
          <w:ilvl w:val="0"/>
          <w:numId w:val="3"/>
        </w:numPr>
        <w:spacing w:before="120" w:after="0"/>
        <w:rPr>
          <w:rFonts w:ascii="Arial" w:hAnsi="Arial" w:cs="Arial"/>
          <w:bCs/>
          <w:iCs/>
          <w:sz w:val="20"/>
          <w:szCs w:val="20"/>
          <w:lang w:eastAsia="it-IT"/>
        </w:rPr>
      </w:pPr>
      <w:r>
        <w:rPr>
          <w:rFonts w:ascii="Arial" w:hAnsi="Arial" w:cs="Arial"/>
          <w:bCs/>
          <w:iCs/>
          <w:sz w:val="20"/>
          <w:szCs w:val="20"/>
          <w:lang w:eastAsia="it-IT"/>
        </w:rPr>
        <w:t>Computo metrico</w:t>
      </w:r>
      <w:r w:rsidR="00661CD1">
        <w:rPr>
          <w:rFonts w:ascii="Arial" w:hAnsi="Arial" w:cs="Arial"/>
          <w:bCs/>
          <w:iCs/>
          <w:sz w:val="20"/>
          <w:szCs w:val="20"/>
          <w:lang w:eastAsia="it-IT"/>
        </w:rPr>
        <w:t>;</w:t>
      </w:r>
    </w:p>
    <w:p w:rsidR="00481FC0" w:rsidRDefault="00501713" w:rsidP="00A129C1">
      <w:pPr>
        <w:pStyle w:val="Standard"/>
        <w:numPr>
          <w:ilvl w:val="0"/>
          <w:numId w:val="3"/>
        </w:numPr>
        <w:spacing w:before="120" w:after="0"/>
        <w:rPr>
          <w:rFonts w:ascii="Arial" w:hAnsi="Arial" w:cs="Arial"/>
          <w:bCs/>
          <w:iCs/>
          <w:sz w:val="20"/>
          <w:szCs w:val="20"/>
          <w:lang w:eastAsia="it-IT"/>
        </w:rPr>
      </w:pPr>
      <w:r>
        <w:rPr>
          <w:rFonts w:ascii="Arial" w:hAnsi="Arial" w:cs="Arial"/>
          <w:bCs/>
          <w:iCs/>
          <w:sz w:val="20"/>
          <w:szCs w:val="20"/>
          <w:lang w:eastAsia="it-IT"/>
        </w:rPr>
        <w:t>Bozza contratto</w:t>
      </w:r>
      <w:r w:rsidR="00481FC0">
        <w:rPr>
          <w:rFonts w:ascii="Arial" w:hAnsi="Arial" w:cs="Arial"/>
          <w:bCs/>
          <w:iCs/>
          <w:sz w:val="20"/>
          <w:szCs w:val="20"/>
          <w:lang w:eastAsia="it-IT"/>
        </w:rPr>
        <w:t>;</w:t>
      </w:r>
    </w:p>
    <w:p w:rsidR="00481FC0" w:rsidRDefault="00481FC0" w:rsidP="00A129C1">
      <w:pPr>
        <w:pStyle w:val="Standard"/>
        <w:numPr>
          <w:ilvl w:val="0"/>
          <w:numId w:val="3"/>
        </w:numPr>
        <w:spacing w:before="120" w:after="0"/>
        <w:rPr>
          <w:rFonts w:ascii="Arial" w:hAnsi="Arial" w:cs="Arial"/>
          <w:bCs/>
          <w:iCs/>
          <w:sz w:val="20"/>
          <w:szCs w:val="20"/>
          <w:lang w:eastAsia="it-IT"/>
        </w:rPr>
      </w:pPr>
      <w:r>
        <w:rPr>
          <w:rFonts w:ascii="Arial" w:hAnsi="Arial" w:cs="Arial"/>
          <w:bCs/>
          <w:iCs/>
          <w:sz w:val="20"/>
          <w:szCs w:val="20"/>
          <w:lang w:eastAsia="it-IT"/>
        </w:rPr>
        <w:t>DUVRI modello;</w:t>
      </w:r>
    </w:p>
    <w:p w:rsidR="00501713" w:rsidRPr="00FF2133" w:rsidRDefault="00481FC0" w:rsidP="00A129C1">
      <w:pPr>
        <w:pStyle w:val="Standard"/>
        <w:numPr>
          <w:ilvl w:val="0"/>
          <w:numId w:val="3"/>
        </w:numPr>
        <w:spacing w:before="120" w:after="0"/>
        <w:rPr>
          <w:rFonts w:ascii="Arial" w:hAnsi="Arial" w:cs="Arial"/>
          <w:bCs/>
          <w:iCs/>
          <w:sz w:val="20"/>
          <w:szCs w:val="20"/>
          <w:lang w:eastAsia="it-IT"/>
        </w:rPr>
      </w:pPr>
      <w:r>
        <w:rPr>
          <w:rFonts w:ascii="Arial" w:hAnsi="Arial" w:cs="Arial"/>
          <w:bCs/>
          <w:iCs/>
          <w:sz w:val="20"/>
          <w:szCs w:val="20"/>
          <w:lang w:eastAsia="it-IT"/>
        </w:rPr>
        <w:t>DUVRI allegati</w:t>
      </w:r>
      <w:r w:rsidR="00661CD1">
        <w:rPr>
          <w:rFonts w:ascii="Arial" w:hAnsi="Arial" w:cs="Arial"/>
          <w:bCs/>
          <w:iCs/>
          <w:sz w:val="20"/>
          <w:szCs w:val="20"/>
          <w:lang w:eastAsia="it-IT"/>
        </w:rPr>
        <w:t>.</w:t>
      </w:r>
    </w:p>
    <w:p w:rsidR="00D56BC2" w:rsidRPr="00935B0A" w:rsidRDefault="00D56BC2" w:rsidP="00A129C1">
      <w:pPr>
        <w:shd w:val="clear" w:color="auto" w:fill="FFFFFF"/>
        <w:spacing w:before="120" w:line="240" w:lineRule="atLeast"/>
        <w:jc w:val="both"/>
        <w:rPr>
          <w:rFonts w:ascii="Arial" w:hAnsi="Arial" w:cs="Arial"/>
          <w:bCs/>
          <w:iCs/>
          <w:sz w:val="20"/>
          <w:szCs w:val="20"/>
          <w:lang w:val="it-IT" w:eastAsia="it-IT"/>
        </w:rPr>
      </w:pPr>
      <w:r w:rsidRPr="00935B0A">
        <w:rPr>
          <w:rFonts w:ascii="Arial" w:hAnsi="Arial" w:cs="Arial"/>
          <w:bCs/>
          <w:iCs/>
          <w:sz w:val="20"/>
          <w:szCs w:val="20"/>
          <w:lang w:val="it-IT" w:eastAsia="it-IT"/>
        </w:rPr>
        <w:t xml:space="preserve">Il bando di gara è disponibile sul sito internet: </w:t>
      </w:r>
      <w:hyperlink r:id="rId13" w:history="1">
        <w:r w:rsidR="004140BD" w:rsidRPr="00FF2133">
          <w:rPr>
            <w:rStyle w:val="Collegamentoipertestuale"/>
            <w:rFonts w:ascii="Arial" w:eastAsia="Times New Roman" w:hAnsi="Arial" w:cs="Arial"/>
            <w:sz w:val="21"/>
            <w:szCs w:val="21"/>
            <w:lang w:val="it-IT" w:eastAsia="it-IT"/>
          </w:rPr>
          <w:t>www.comune.flero.bs.it</w:t>
        </w:r>
      </w:hyperlink>
      <w:r w:rsidR="004140BD" w:rsidRPr="00935B0A">
        <w:rPr>
          <w:rFonts w:ascii="Arial" w:hAnsi="Arial" w:cs="Arial"/>
          <w:bCs/>
          <w:iCs/>
          <w:sz w:val="20"/>
          <w:szCs w:val="20"/>
          <w:lang w:val="it-IT" w:eastAsia="it-IT"/>
        </w:rPr>
        <w:t xml:space="preserve"> </w:t>
      </w:r>
      <w:r w:rsidRPr="00935B0A">
        <w:rPr>
          <w:rFonts w:ascii="Arial" w:hAnsi="Arial" w:cs="Arial"/>
          <w:bCs/>
          <w:iCs/>
          <w:sz w:val="20"/>
          <w:szCs w:val="20"/>
          <w:lang w:val="it-IT" w:eastAsia="it-IT"/>
        </w:rPr>
        <w:t xml:space="preserve">nella sezione “Bandi di Gara” mentre la documentazione di gara completa, comprensiva dei relativi allegati è disponibile sul sito </w:t>
      </w:r>
      <w:hyperlink r:id="rId14" w:history="1">
        <w:r w:rsidRPr="00935B0A">
          <w:rPr>
            <w:rFonts w:ascii="Arial" w:hAnsi="Arial" w:cs="Arial"/>
            <w:bCs/>
            <w:iCs/>
            <w:sz w:val="20"/>
            <w:szCs w:val="20"/>
            <w:lang w:val="it-IT" w:eastAsia="it-IT"/>
          </w:rPr>
          <w:t>www.arca.regione.lombardia.it</w:t>
        </w:r>
      </w:hyperlink>
      <w:r w:rsidRPr="00935B0A">
        <w:rPr>
          <w:rFonts w:ascii="Arial" w:hAnsi="Arial" w:cs="Arial"/>
          <w:bCs/>
          <w:iCs/>
          <w:sz w:val="20"/>
          <w:szCs w:val="20"/>
          <w:lang w:val="it-IT" w:eastAsia="it-IT"/>
        </w:rPr>
        <w:t xml:space="preserve">.  </w:t>
      </w:r>
    </w:p>
    <w:p w:rsidR="00D56BC2" w:rsidRPr="00FF2133" w:rsidRDefault="00D56BC2" w:rsidP="00A129C1">
      <w:pPr>
        <w:shd w:val="clear" w:color="auto" w:fill="FFFFFF"/>
        <w:spacing w:before="120" w:line="240" w:lineRule="atLeast"/>
        <w:jc w:val="both"/>
        <w:rPr>
          <w:rFonts w:ascii="Arial" w:eastAsia="Times New Roman" w:hAnsi="Arial" w:cs="Arial"/>
          <w:color w:val="808080"/>
          <w:sz w:val="24"/>
          <w:szCs w:val="24"/>
          <w:lang w:val="it-IT" w:eastAsia="it-IT"/>
        </w:rPr>
      </w:pPr>
      <w:r w:rsidRPr="00935B0A">
        <w:rPr>
          <w:rFonts w:ascii="Arial" w:hAnsi="Arial" w:cs="Arial"/>
          <w:bCs/>
          <w:iCs/>
          <w:sz w:val="20"/>
          <w:szCs w:val="20"/>
          <w:lang w:val="it-IT" w:eastAsia="it-IT"/>
        </w:rPr>
        <w:t xml:space="preserve">Il bando di gara è stato pubblicato all'Albo pretorio del Comune ove si eseguono i lavori e sul sito internet </w:t>
      </w:r>
      <w:r w:rsidR="004140BD" w:rsidRPr="00935B0A">
        <w:rPr>
          <w:rFonts w:ascii="Arial" w:hAnsi="Arial" w:cs="Arial"/>
          <w:bCs/>
          <w:iCs/>
          <w:sz w:val="20"/>
          <w:szCs w:val="20"/>
          <w:lang w:val="it-IT" w:eastAsia="it-IT"/>
        </w:rPr>
        <w:t xml:space="preserve">del </w:t>
      </w:r>
      <w:r w:rsidR="004140BD" w:rsidRPr="00935B0A">
        <w:rPr>
          <w:rFonts w:ascii="Arial" w:hAnsi="Arial" w:cs="Arial"/>
          <w:bCs/>
          <w:iCs/>
          <w:sz w:val="20"/>
          <w:szCs w:val="20"/>
          <w:lang w:val="it-IT" w:eastAsia="it-IT"/>
        </w:rPr>
        <w:lastRenderedPageBreak/>
        <w:t xml:space="preserve">Comune di Flero </w:t>
      </w:r>
      <w:r w:rsidRPr="00935B0A">
        <w:rPr>
          <w:rFonts w:ascii="Arial" w:hAnsi="Arial" w:cs="Arial"/>
          <w:bCs/>
          <w:iCs/>
          <w:sz w:val="20"/>
          <w:szCs w:val="20"/>
          <w:lang w:val="it-IT" w:eastAsia="it-IT"/>
        </w:rPr>
        <w:t xml:space="preserve">all’indirizzo </w:t>
      </w:r>
      <w:hyperlink r:id="rId15" w:history="1">
        <w:r w:rsidR="004140BD" w:rsidRPr="00FF2133">
          <w:rPr>
            <w:rStyle w:val="Collegamentoipertestuale"/>
            <w:rFonts w:ascii="Arial" w:eastAsia="Times New Roman" w:hAnsi="Arial" w:cs="Arial"/>
            <w:sz w:val="21"/>
            <w:szCs w:val="21"/>
            <w:lang w:val="it-IT" w:eastAsia="it-IT"/>
          </w:rPr>
          <w:t>www.comune.flero.bs.it</w:t>
        </w:r>
      </w:hyperlink>
      <w:r w:rsidR="004140BD" w:rsidRPr="00FF2133">
        <w:rPr>
          <w:rFonts w:ascii="Arial" w:eastAsia="Times New Roman" w:hAnsi="Arial" w:cs="Arial"/>
          <w:color w:val="006621"/>
          <w:sz w:val="21"/>
          <w:szCs w:val="21"/>
          <w:lang w:val="it-IT" w:eastAsia="it-IT"/>
        </w:rPr>
        <w:t xml:space="preserve"> </w:t>
      </w:r>
      <w:r w:rsidR="002559B7" w:rsidRPr="00935B0A">
        <w:rPr>
          <w:rFonts w:ascii="Arial" w:hAnsi="Arial" w:cs="Arial"/>
          <w:bCs/>
          <w:iCs/>
          <w:sz w:val="20"/>
          <w:szCs w:val="20"/>
          <w:lang w:val="it-IT" w:eastAsia="it-IT"/>
        </w:rPr>
        <w:t xml:space="preserve">in </w:t>
      </w:r>
      <w:r w:rsidR="002559B7" w:rsidRPr="00A7621F">
        <w:rPr>
          <w:rFonts w:ascii="Arial" w:hAnsi="Arial" w:cs="Arial"/>
          <w:bCs/>
          <w:iCs/>
          <w:sz w:val="20"/>
          <w:szCs w:val="20"/>
          <w:lang w:val="it-IT" w:eastAsia="it-IT"/>
        </w:rPr>
        <w:t xml:space="preserve">data </w:t>
      </w:r>
      <w:r w:rsidR="00CA2A8E">
        <w:rPr>
          <w:rFonts w:ascii="Arial" w:hAnsi="Arial" w:cs="Arial"/>
          <w:bCs/>
          <w:iCs/>
          <w:sz w:val="20"/>
          <w:szCs w:val="20"/>
          <w:lang w:val="it-IT" w:eastAsia="it-IT"/>
        </w:rPr>
        <w:t>01</w:t>
      </w:r>
      <w:r w:rsidR="00A7621F" w:rsidRPr="00A7621F">
        <w:rPr>
          <w:rFonts w:ascii="Arial" w:hAnsi="Arial" w:cs="Arial"/>
          <w:bCs/>
          <w:iCs/>
          <w:sz w:val="20"/>
          <w:szCs w:val="20"/>
          <w:lang w:val="it-IT" w:eastAsia="it-IT"/>
        </w:rPr>
        <w:t>/04/2019</w:t>
      </w:r>
    </w:p>
    <w:p w:rsidR="00543DC8" w:rsidRPr="00FF2133" w:rsidRDefault="00543DC8" w:rsidP="00A129C1">
      <w:pPr>
        <w:pStyle w:val="Titolo1"/>
        <w:numPr>
          <w:ilvl w:val="1"/>
          <w:numId w:val="2"/>
        </w:numPr>
        <w:spacing w:before="120"/>
        <w:rPr>
          <w:rFonts w:ascii="Arial" w:hAnsi="Arial" w:cs="Arial"/>
          <w:color w:val="0070C0"/>
          <w:lang w:val="it-IT"/>
        </w:rPr>
      </w:pPr>
      <w:bookmarkStart w:id="22" w:name="__RefHeading__19730_575639102"/>
      <w:bookmarkStart w:id="23" w:name="_Toc500345586"/>
      <w:bookmarkStart w:id="24" w:name="_Toc520368622"/>
      <w:bookmarkEnd w:id="4"/>
      <w:bookmarkEnd w:id="5"/>
      <w:bookmarkEnd w:id="6"/>
      <w:r w:rsidRPr="00FF2133">
        <w:rPr>
          <w:rFonts w:ascii="Arial" w:hAnsi="Arial" w:cs="Arial"/>
          <w:color w:val="0070C0"/>
          <w:lang w:val="it-IT"/>
        </w:rPr>
        <w:t>Chiarimenti</w:t>
      </w:r>
      <w:bookmarkEnd w:id="22"/>
      <w:bookmarkEnd w:id="23"/>
      <w:bookmarkEnd w:id="24"/>
    </w:p>
    <w:p w:rsidR="00543DC8" w:rsidRPr="00FF2133" w:rsidRDefault="00543DC8"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É possibile ottenere chiarimenti sulla presente procedura mediante la proposizione di quesiti scritti da inoltrare esclusivamente per mezzo della funzionalità “Comunicazioni procedura”, presente sulla piattaforma SINTEL, nell’interfaccia “Dettaglio” della presente procedura, almeno quattro giorni prima della scadenza del termine fissato per la presentazione delle offerte.</w:t>
      </w:r>
    </w:p>
    <w:p w:rsidR="00543DC8" w:rsidRPr="00FF2133" w:rsidRDefault="00543DC8"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Le richieste di chiarimenti devono essere formulate esclusivamente in lingua italiana.</w:t>
      </w:r>
    </w:p>
    <w:p w:rsidR="00543DC8" w:rsidRPr="00FF2133" w:rsidRDefault="00543DC8"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 xml:space="preserve">Ai sensi dell’art. 74 comma 4 del Codice, le risposte a tutte le richieste presentate in tempo utile verranno fornite almeno tre giorni prima della scadenza del termine fissato per la presentazione delle offerte, mediante pubblicazione in forma anonima all’indirizzo internet http:// </w:t>
      </w:r>
      <w:hyperlink r:id="rId16" w:history="1">
        <w:r w:rsidRPr="00FF2133">
          <w:rPr>
            <w:rFonts w:ascii="Arial" w:hAnsi="Arial" w:cs="Arial"/>
            <w:bCs/>
            <w:iCs/>
            <w:sz w:val="20"/>
            <w:szCs w:val="20"/>
            <w:lang w:eastAsia="it-IT"/>
          </w:rPr>
          <w:t>www.arca.regione.lombardia.it</w:t>
        </w:r>
      </w:hyperlink>
      <w:r w:rsidRPr="00FF2133">
        <w:rPr>
          <w:rFonts w:ascii="Arial" w:hAnsi="Arial" w:cs="Arial"/>
          <w:bCs/>
          <w:iCs/>
          <w:sz w:val="20"/>
          <w:szCs w:val="20"/>
          <w:lang w:eastAsia="it-IT"/>
        </w:rPr>
        <w:t xml:space="preserve"> attraverso la funzionalità “Documentazione di gara”, presente sulla piattaforma SINTEL, nell’interfaccia “Dettaglio” della presente procedura.</w:t>
      </w:r>
    </w:p>
    <w:p w:rsidR="00543DC8" w:rsidRPr="00FF2133" w:rsidRDefault="00543DC8"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Non sono ammessi chiarimenti telefonici.</w:t>
      </w:r>
    </w:p>
    <w:p w:rsidR="00D64A4D" w:rsidRPr="00FF2133" w:rsidRDefault="00D64A4D" w:rsidP="00A129C1">
      <w:pPr>
        <w:pStyle w:val="Titolo1"/>
        <w:numPr>
          <w:ilvl w:val="1"/>
          <w:numId w:val="2"/>
        </w:numPr>
        <w:spacing w:before="120"/>
        <w:rPr>
          <w:rFonts w:ascii="Arial" w:hAnsi="Arial" w:cs="Arial"/>
          <w:color w:val="0070C0"/>
          <w:lang w:val="it-IT"/>
        </w:rPr>
      </w:pPr>
      <w:bookmarkStart w:id="25" w:name="__RefHeading__19732_575639102"/>
      <w:bookmarkStart w:id="26" w:name="_Toc520368623"/>
      <w:r w:rsidRPr="00FF2133">
        <w:rPr>
          <w:rFonts w:ascii="Arial" w:hAnsi="Arial" w:cs="Arial"/>
          <w:color w:val="0070C0"/>
          <w:lang w:val="it-IT"/>
        </w:rPr>
        <w:t>C</w:t>
      </w:r>
      <w:bookmarkStart w:id="27" w:name="_Toc500345587"/>
      <w:bookmarkStart w:id="28" w:name="_Ref495492927"/>
      <w:bookmarkStart w:id="29" w:name="_Ref495492879"/>
      <w:r w:rsidRPr="00FF2133">
        <w:rPr>
          <w:rFonts w:ascii="Arial" w:hAnsi="Arial" w:cs="Arial"/>
          <w:color w:val="0070C0"/>
          <w:lang w:val="it-IT"/>
        </w:rPr>
        <w:t>omunicazioni</w:t>
      </w:r>
      <w:bookmarkEnd w:id="25"/>
      <w:bookmarkEnd w:id="26"/>
      <w:bookmarkEnd w:id="27"/>
      <w:bookmarkEnd w:id="28"/>
      <w:bookmarkEnd w:id="29"/>
    </w:p>
    <w:p w:rsidR="00D64A4D" w:rsidRPr="00FF2133" w:rsidRDefault="00D64A4D" w:rsidP="00A129C1">
      <w:pPr>
        <w:pStyle w:val="Standard"/>
        <w:spacing w:before="120" w:after="0"/>
        <w:rPr>
          <w:rFonts w:ascii="Arial" w:hAnsi="Arial" w:cs="Arial"/>
          <w:b/>
          <w:bCs/>
          <w:iCs/>
          <w:sz w:val="20"/>
          <w:szCs w:val="20"/>
          <w:lang w:eastAsia="it-IT"/>
        </w:rPr>
      </w:pPr>
      <w:r w:rsidRPr="00FF2133">
        <w:rPr>
          <w:rFonts w:ascii="Arial" w:hAnsi="Arial" w:cs="Arial"/>
          <w:bCs/>
          <w:iCs/>
          <w:sz w:val="20"/>
          <w:szCs w:val="20"/>
          <w:lang w:eastAsia="it-IT"/>
        </w:rPr>
        <w:t xml:space="preserve">Ai sensi del combinato disposto degli articoli 76, comma 6, 52 e 58, del Codice, </w:t>
      </w:r>
      <w:r w:rsidRPr="00FF2133">
        <w:rPr>
          <w:rFonts w:ascii="Arial" w:hAnsi="Arial" w:cs="Arial"/>
          <w:b/>
          <w:bCs/>
          <w:iCs/>
          <w:sz w:val="20"/>
          <w:szCs w:val="20"/>
          <w:lang w:eastAsia="it-IT"/>
        </w:rPr>
        <w:t>tutte le comunicazioni</w:t>
      </w:r>
      <w:r w:rsidRPr="00FF2133">
        <w:rPr>
          <w:rFonts w:ascii="Arial" w:hAnsi="Arial" w:cs="Arial"/>
          <w:bCs/>
          <w:iCs/>
          <w:sz w:val="20"/>
          <w:szCs w:val="20"/>
          <w:lang w:eastAsia="it-IT"/>
        </w:rPr>
        <w:t xml:space="preserve"> inerenti la fase di espletamento della procedura in oggetto - ivi comprese le comunicazioni di cui all’articolo  29, comma 1, del Codice (comunicazione del provvedimento di ammissione/esclusione dalla procedura di gara a seguito della verifica circa il possesso dei requisiti di ordine generale e di qualificazione), all’articolo 83, comma 9, del Codice (comunicazione relativa al soccorso istruttorio) e all’articolo 76, comma 5, lett, b) del Codice (esclusione del concorrente o per irregolarità dell'offerta economica) - tra la </w:t>
      </w:r>
      <w:r w:rsidR="004813AC" w:rsidRPr="00FF2133">
        <w:rPr>
          <w:rFonts w:ascii="Arial" w:hAnsi="Arial" w:cs="Arial"/>
          <w:bCs/>
          <w:iCs/>
          <w:sz w:val="20"/>
          <w:szCs w:val="20"/>
          <w:lang w:eastAsia="it-IT"/>
        </w:rPr>
        <w:t>SA</w:t>
      </w:r>
      <w:r w:rsidRPr="00FF2133">
        <w:rPr>
          <w:rFonts w:ascii="Arial" w:hAnsi="Arial" w:cs="Arial"/>
          <w:bCs/>
          <w:iCs/>
          <w:sz w:val="20"/>
          <w:szCs w:val="20"/>
          <w:lang w:eastAsia="it-IT"/>
        </w:rPr>
        <w:t xml:space="preserve"> e gli operatori economici </w:t>
      </w:r>
      <w:r w:rsidRPr="00FF2133">
        <w:rPr>
          <w:rFonts w:ascii="Arial" w:hAnsi="Arial" w:cs="Arial"/>
          <w:b/>
          <w:bCs/>
          <w:iCs/>
          <w:sz w:val="20"/>
          <w:szCs w:val="20"/>
          <w:lang w:eastAsia="it-IT"/>
        </w:rPr>
        <w:t xml:space="preserve">avvengono in modalità telematica attraverso la funzionalità “Comunicazioni procedura” disponibile nell’interfaccia “Dettaglio” della procedura di gara. Dette comunicazioni si intendono validamente ed efficacemente effettuate </w:t>
      </w:r>
      <w:r w:rsidRPr="00FF2133">
        <w:rPr>
          <w:rFonts w:ascii="Arial" w:hAnsi="Arial" w:cs="Arial"/>
          <w:b/>
          <w:bCs/>
          <w:iCs/>
          <w:sz w:val="20"/>
          <w:szCs w:val="20"/>
          <w:u w:val="single"/>
          <w:lang w:eastAsia="it-IT"/>
        </w:rPr>
        <w:t>all’indirizzo di posta elettronica certificata (PEC) dichiarato come domicilio principale dall’operatore economico al momento della registrazione</w:t>
      </w:r>
      <w:r w:rsidRPr="00FF2133">
        <w:rPr>
          <w:rFonts w:ascii="Arial" w:hAnsi="Arial" w:cs="Arial"/>
          <w:b/>
          <w:bCs/>
          <w:iCs/>
          <w:sz w:val="20"/>
          <w:szCs w:val="20"/>
          <w:lang w:eastAsia="it-IT"/>
        </w:rPr>
        <w:t xml:space="preserve"> (o successivamente con l’aggiornamento del proprio profilo) </w:t>
      </w:r>
      <w:r w:rsidRPr="00FF2133">
        <w:rPr>
          <w:rFonts w:ascii="Arial" w:hAnsi="Arial" w:cs="Arial"/>
          <w:b/>
          <w:bCs/>
          <w:iCs/>
          <w:sz w:val="20"/>
          <w:szCs w:val="20"/>
          <w:u w:val="single"/>
          <w:lang w:eastAsia="it-IT"/>
        </w:rPr>
        <w:t>sulla Piattaforma SINTEL</w:t>
      </w:r>
      <w:r w:rsidRPr="00FF2133">
        <w:rPr>
          <w:rFonts w:ascii="Arial" w:hAnsi="Arial" w:cs="Arial"/>
          <w:b/>
          <w:bCs/>
          <w:iCs/>
          <w:sz w:val="20"/>
          <w:szCs w:val="20"/>
          <w:lang w:eastAsia="it-IT"/>
        </w:rPr>
        <w:t xml:space="preserve"> e dal medesimo individuato.  </w:t>
      </w:r>
    </w:p>
    <w:p w:rsidR="00D64A4D" w:rsidRPr="00FF2133" w:rsidRDefault="00D64A4D"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 xml:space="preserve">La </w:t>
      </w:r>
      <w:r w:rsidR="004813AC" w:rsidRPr="00FF2133">
        <w:rPr>
          <w:rFonts w:ascii="Arial" w:hAnsi="Arial" w:cs="Arial"/>
          <w:bCs/>
          <w:iCs/>
          <w:sz w:val="20"/>
          <w:szCs w:val="20"/>
          <w:lang w:eastAsia="it-IT"/>
        </w:rPr>
        <w:t>SA</w:t>
      </w:r>
      <w:r w:rsidRPr="00FF2133">
        <w:rPr>
          <w:rFonts w:ascii="Arial" w:hAnsi="Arial" w:cs="Arial"/>
          <w:bCs/>
          <w:iCs/>
          <w:sz w:val="20"/>
          <w:szCs w:val="20"/>
          <w:lang w:eastAsia="it-IT"/>
        </w:rPr>
        <w:t xml:space="preserve"> declina ogni responsabilità per il tardivo o mancato recapito delle comunicazioni.</w:t>
      </w:r>
    </w:p>
    <w:p w:rsidR="00D64A4D" w:rsidRPr="00FF2133" w:rsidRDefault="00D64A4D"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D64A4D" w:rsidRPr="00FF2133" w:rsidRDefault="00D64A4D"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In caso di consorzi di cui all’art. 45, comma 2, lett. b) e c) del Codice, la comunicazione recapitata al consorzio si intende validamente resa a tutte le consorziate.</w:t>
      </w:r>
    </w:p>
    <w:p w:rsidR="00D64A4D" w:rsidRDefault="00D64A4D"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In caso di avvalimento, la comunicazione recapitata all’offerente si intende validamente resa a tutti gli operatori economici ausiliari.</w:t>
      </w:r>
    </w:p>
    <w:p w:rsidR="00E1768D" w:rsidRPr="00E1768D" w:rsidRDefault="00E1768D" w:rsidP="00E1768D">
      <w:pPr>
        <w:pStyle w:val="Standard"/>
        <w:tabs>
          <w:tab w:val="left" w:pos="360"/>
        </w:tabs>
        <w:spacing w:before="120" w:after="100"/>
        <w:rPr>
          <w:rFonts w:ascii="Arial" w:hAnsi="Arial" w:cs="Arial"/>
          <w:sz w:val="20"/>
        </w:rPr>
      </w:pPr>
      <w:r w:rsidRPr="00E1768D">
        <w:rPr>
          <w:rFonts w:ascii="Arial" w:hAnsi="Arial" w:cs="Arial"/>
          <w:sz w:val="20"/>
        </w:rPr>
        <w:t>In caso di subappalto, la comunicazione recapitata all’offerente si intende validamente resa a tutti i subappaltatori indicati qualora sia prevista l'indicazione della terna.</w:t>
      </w:r>
    </w:p>
    <w:p w:rsidR="00D64A4D" w:rsidRPr="00FF2133" w:rsidRDefault="00D64A4D" w:rsidP="00A129C1">
      <w:pPr>
        <w:pStyle w:val="Titolo1"/>
        <w:numPr>
          <w:ilvl w:val="0"/>
          <w:numId w:val="2"/>
        </w:numPr>
        <w:spacing w:before="120"/>
        <w:rPr>
          <w:rFonts w:ascii="Arial" w:hAnsi="Arial" w:cs="Arial"/>
          <w:color w:val="0070C0"/>
          <w:lang w:val="it-IT"/>
        </w:rPr>
      </w:pPr>
      <w:bookmarkStart w:id="30" w:name="__RefHeading__19734_575639102"/>
      <w:bookmarkStart w:id="31" w:name="_Toc500345588"/>
      <w:bookmarkStart w:id="32" w:name="_Ref498597801"/>
      <w:bookmarkStart w:id="33" w:name="_Toc520368624"/>
      <w:r w:rsidRPr="00FF2133">
        <w:rPr>
          <w:rFonts w:ascii="Arial" w:hAnsi="Arial" w:cs="Arial"/>
          <w:color w:val="0070C0"/>
          <w:lang w:val="it-IT"/>
        </w:rPr>
        <w:t xml:space="preserve">OGGETTO DELL’APPALTO, IMPORTO </w:t>
      </w:r>
      <w:bookmarkEnd w:id="30"/>
      <w:bookmarkEnd w:id="31"/>
      <w:bookmarkEnd w:id="32"/>
      <w:bookmarkEnd w:id="33"/>
    </w:p>
    <w:p w:rsidR="00D64A4D" w:rsidRPr="00FF2133" w:rsidRDefault="00D64A4D"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 xml:space="preserve">L’oggetto della presente procedura è l’affidamento dell’appalto per l’esecuzione </w:t>
      </w:r>
      <w:r w:rsidR="004A2A2E">
        <w:rPr>
          <w:rFonts w:ascii="Arial" w:hAnsi="Arial" w:cs="Arial"/>
          <w:bCs/>
          <w:iCs/>
          <w:sz w:val="20"/>
          <w:szCs w:val="20"/>
          <w:lang w:eastAsia="it-IT"/>
        </w:rPr>
        <w:t>l'esecuzione</w:t>
      </w:r>
      <w:r w:rsidR="004A2A2E" w:rsidRPr="00FF2133">
        <w:rPr>
          <w:rFonts w:ascii="Arial" w:hAnsi="Arial" w:cs="Arial"/>
          <w:bCs/>
          <w:iCs/>
          <w:sz w:val="20"/>
          <w:szCs w:val="20"/>
          <w:lang w:eastAsia="it-IT"/>
        </w:rPr>
        <w:t xml:space="preserve"> </w:t>
      </w:r>
      <w:r w:rsidR="004A2A2E" w:rsidRPr="003F5713">
        <w:rPr>
          <w:rFonts w:cs="Times New Roman"/>
          <w:bCs/>
          <w:szCs w:val="24"/>
          <w:lang w:eastAsia="it-IT"/>
        </w:rPr>
        <w:t xml:space="preserve">DEL </w:t>
      </w:r>
      <w:r w:rsidR="004A2A2E" w:rsidRPr="003F5713">
        <w:rPr>
          <w:rFonts w:cs="Times New Roman"/>
          <w:szCs w:val="24"/>
        </w:rPr>
        <w:t>SERVIZIO DI MANUTENZIONE DEL VERDE PUBBLICO ANNI 2019/2020</w:t>
      </w:r>
      <w:r w:rsidR="00E1768D">
        <w:rPr>
          <w:rFonts w:cs="Times New Roman"/>
          <w:szCs w:val="24"/>
        </w:rPr>
        <w:t>/2021 c</w:t>
      </w:r>
      <w:r w:rsidRPr="00FF2133">
        <w:rPr>
          <w:rFonts w:ascii="Arial" w:hAnsi="Arial" w:cs="Arial"/>
          <w:bCs/>
          <w:iCs/>
          <w:sz w:val="20"/>
          <w:szCs w:val="20"/>
          <w:lang w:eastAsia="it-IT"/>
        </w:rPr>
        <w:t>ome dettagliatamente descritti nel Capitolato speciale d’appalto.</w:t>
      </w:r>
    </w:p>
    <w:tbl>
      <w:tblPr>
        <w:tblStyle w:val="TableNormal1"/>
        <w:tblW w:w="0" w:type="auto"/>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
        <w:gridCol w:w="2626"/>
        <w:gridCol w:w="1206"/>
        <w:gridCol w:w="1420"/>
        <w:gridCol w:w="1323"/>
        <w:gridCol w:w="1417"/>
        <w:gridCol w:w="1414"/>
      </w:tblGrid>
      <w:tr w:rsidR="001D3F75" w:rsidRPr="002933CE" w:rsidTr="00A129C1">
        <w:trPr>
          <w:trHeight w:val="1262"/>
        </w:trPr>
        <w:tc>
          <w:tcPr>
            <w:tcW w:w="308" w:type="dxa"/>
            <w:tcBorders>
              <w:bottom w:val="single" w:sz="4" w:space="0" w:color="000000"/>
            </w:tcBorders>
            <w:shd w:val="clear" w:color="auto" w:fill="CCFFFF"/>
          </w:tcPr>
          <w:p w:rsidR="001D3F75" w:rsidRPr="00FF2133" w:rsidRDefault="001D3F75" w:rsidP="00A129C1">
            <w:pPr>
              <w:spacing w:before="120"/>
              <w:rPr>
                <w:rFonts w:ascii="Arial" w:eastAsia="Times New Roman" w:hAnsi="Arial" w:cs="Arial"/>
                <w:b/>
                <w:i/>
                <w:sz w:val="20"/>
                <w:szCs w:val="20"/>
                <w:lang w:val="it-IT" w:eastAsia="it-IT" w:bidi="it-IT"/>
              </w:rPr>
            </w:pPr>
          </w:p>
          <w:p w:rsidR="001D3F75" w:rsidRPr="00FF2133" w:rsidRDefault="001D3F75" w:rsidP="00A129C1">
            <w:pPr>
              <w:spacing w:before="120"/>
              <w:rPr>
                <w:rFonts w:ascii="Arial" w:eastAsia="Times New Roman" w:hAnsi="Arial" w:cs="Arial"/>
                <w:b/>
                <w:i/>
                <w:sz w:val="20"/>
                <w:szCs w:val="20"/>
                <w:lang w:val="it-IT" w:eastAsia="it-IT" w:bidi="it-IT"/>
              </w:rPr>
            </w:pPr>
          </w:p>
          <w:p w:rsidR="001D3F75" w:rsidRPr="00FF2133" w:rsidRDefault="001D3F75" w:rsidP="00A129C1">
            <w:pPr>
              <w:spacing w:before="120"/>
              <w:ind w:left="52" w:right="36"/>
              <w:jc w:val="center"/>
              <w:rPr>
                <w:rFonts w:ascii="Arial" w:eastAsia="Times New Roman" w:hAnsi="Arial" w:cs="Arial"/>
                <w:sz w:val="20"/>
                <w:szCs w:val="20"/>
                <w:lang w:val="it-IT" w:eastAsia="it-IT" w:bidi="it-IT"/>
              </w:rPr>
            </w:pPr>
            <w:r w:rsidRPr="00FF2133">
              <w:rPr>
                <w:rFonts w:ascii="Arial" w:eastAsia="Times New Roman" w:hAnsi="Arial" w:cs="Arial"/>
                <w:sz w:val="20"/>
                <w:szCs w:val="20"/>
                <w:lang w:val="it-IT" w:eastAsia="it-IT" w:bidi="it-IT"/>
              </w:rPr>
              <w:t>n.</w:t>
            </w:r>
          </w:p>
        </w:tc>
        <w:tc>
          <w:tcPr>
            <w:tcW w:w="2626" w:type="dxa"/>
            <w:tcBorders>
              <w:bottom w:val="single" w:sz="4" w:space="0" w:color="000000"/>
            </w:tcBorders>
            <w:shd w:val="clear" w:color="auto" w:fill="CCFFFF"/>
          </w:tcPr>
          <w:p w:rsidR="001D3F75" w:rsidRPr="00FF2133" w:rsidRDefault="001D3F75" w:rsidP="00A129C1">
            <w:pPr>
              <w:spacing w:before="120"/>
              <w:rPr>
                <w:rFonts w:ascii="Arial" w:eastAsia="Times New Roman" w:hAnsi="Arial" w:cs="Arial"/>
                <w:b/>
                <w:i/>
                <w:sz w:val="20"/>
                <w:szCs w:val="20"/>
                <w:lang w:val="it-IT" w:eastAsia="it-IT" w:bidi="it-IT"/>
              </w:rPr>
            </w:pPr>
          </w:p>
          <w:p w:rsidR="001D3F75" w:rsidRPr="00FF2133" w:rsidRDefault="001D3F75" w:rsidP="00A129C1">
            <w:pPr>
              <w:spacing w:before="120"/>
              <w:rPr>
                <w:rFonts w:ascii="Arial" w:eastAsia="Times New Roman" w:hAnsi="Arial" w:cs="Arial"/>
                <w:b/>
                <w:i/>
                <w:sz w:val="20"/>
                <w:szCs w:val="20"/>
                <w:lang w:val="it-IT" w:eastAsia="it-IT" w:bidi="it-IT"/>
              </w:rPr>
            </w:pPr>
          </w:p>
          <w:p w:rsidR="001D3F75" w:rsidRPr="00FF2133" w:rsidRDefault="001D3F75" w:rsidP="00A129C1">
            <w:pPr>
              <w:spacing w:before="120"/>
              <w:ind w:left="380"/>
              <w:rPr>
                <w:rFonts w:ascii="Arial" w:eastAsia="Times New Roman" w:hAnsi="Arial" w:cs="Arial"/>
                <w:b/>
                <w:sz w:val="20"/>
                <w:szCs w:val="20"/>
                <w:lang w:val="it-IT" w:eastAsia="it-IT" w:bidi="it-IT"/>
              </w:rPr>
            </w:pPr>
            <w:r w:rsidRPr="00FF2133">
              <w:rPr>
                <w:rFonts w:ascii="Arial" w:eastAsia="Times New Roman" w:hAnsi="Arial" w:cs="Arial"/>
                <w:b/>
                <w:sz w:val="20"/>
                <w:szCs w:val="20"/>
                <w:lang w:val="it-IT" w:eastAsia="it-IT" w:bidi="it-IT"/>
              </w:rPr>
              <w:t>Descrizione servizio</w:t>
            </w:r>
          </w:p>
        </w:tc>
        <w:tc>
          <w:tcPr>
            <w:tcW w:w="1206" w:type="dxa"/>
            <w:shd w:val="clear" w:color="auto" w:fill="CCFFFF"/>
          </w:tcPr>
          <w:p w:rsidR="001D3F75" w:rsidRPr="00FF2133" w:rsidRDefault="001D3F75" w:rsidP="00A129C1">
            <w:pPr>
              <w:spacing w:before="120"/>
              <w:rPr>
                <w:rFonts w:ascii="Arial" w:eastAsia="Times New Roman" w:hAnsi="Arial" w:cs="Arial"/>
                <w:b/>
                <w:i/>
                <w:sz w:val="20"/>
                <w:szCs w:val="20"/>
                <w:lang w:val="it-IT" w:eastAsia="it-IT" w:bidi="it-IT"/>
              </w:rPr>
            </w:pPr>
          </w:p>
          <w:p w:rsidR="001D3F75" w:rsidRPr="00FF2133" w:rsidRDefault="001D3F75" w:rsidP="00A129C1">
            <w:pPr>
              <w:spacing w:before="120"/>
              <w:rPr>
                <w:rFonts w:ascii="Arial" w:eastAsia="Times New Roman" w:hAnsi="Arial" w:cs="Arial"/>
                <w:b/>
                <w:i/>
                <w:sz w:val="20"/>
                <w:szCs w:val="20"/>
                <w:lang w:val="it-IT" w:eastAsia="it-IT" w:bidi="it-IT"/>
              </w:rPr>
            </w:pPr>
          </w:p>
          <w:p w:rsidR="001D3F75" w:rsidRPr="00FF2133" w:rsidRDefault="001D3F75" w:rsidP="00A129C1">
            <w:pPr>
              <w:spacing w:before="120"/>
              <w:ind w:left="323" w:right="304"/>
              <w:jc w:val="center"/>
              <w:rPr>
                <w:rFonts w:ascii="Arial" w:eastAsia="Times New Roman" w:hAnsi="Arial" w:cs="Arial"/>
                <w:b/>
                <w:sz w:val="20"/>
                <w:szCs w:val="20"/>
                <w:lang w:val="it-IT" w:eastAsia="it-IT" w:bidi="it-IT"/>
              </w:rPr>
            </w:pPr>
            <w:r w:rsidRPr="00FF2133">
              <w:rPr>
                <w:rFonts w:ascii="Arial" w:eastAsia="Times New Roman" w:hAnsi="Arial" w:cs="Arial"/>
                <w:b/>
                <w:sz w:val="20"/>
                <w:szCs w:val="20"/>
                <w:lang w:val="it-IT" w:eastAsia="it-IT" w:bidi="it-IT"/>
              </w:rPr>
              <w:t>CPV</w:t>
            </w:r>
          </w:p>
        </w:tc>
        <w:tc>
          <w:tcPr>
            <w:tcW w:w="1420" w:type="dxa"/>
            <w:shd w:val="clear" w:color="auto" w:fill="CCFFFF"/>
          </w:tcPr>
          <w:p w:rsidR="001D3F75" w:rsidRPr="00FF2133" w:rsidRDefault="001D3F75" w:rsidP="00A129C1">
            <w:pPr>
              <w:spacing w:before="120" w:line="252" w:lineRule="exact"/>
              <w:ind w:left="11"/>
              <w:jc w:val="center"/>
              <w:rPr>
                <w:rFonts w:ascii="Arial" w:eastAsia="Times New Roman" w:hAnsi="Arial" w:cs="Arial"/>
                <w:b/>
                <w:sz w:val="20"/>
                <w:szCs w:val="20"/>
                <w:lang w:val="it-IT" w:eastAsia="it-IT" w:bidi="it-IT"/>
              </w:rPr>
            </w:pPr>
            <w:r w:rsidRPr="00FF2133">
              <w:rPr>
                <w:rFonts w:ascii="Arial" w:eastAsia="Times New Roman" w:hAnsi="Arial" w:cs="Arial"/>
                <w:b/>
                <w:sz w:val="20"/>
                <w:szCs w:val="20"/>
                <w:lang w:val="it-IT" w:eastAsia="it-IT" w:bidi="it-IT"/>
              </w:rPr>
              <w:t>P</w:t>
            </w:r>
          </w:p>
          <w:p w:rsidR="001D3F75" w:rsidRPr="00FF2133" w:rsidRDefault="001D3F75" w:rsidP="00A129C1">
            <w:pPr>
              <w:spacing w:before="120"/>
              <w:ind w:left="148" w:right="129"/>
              <w:jc w:val="center"/>
              <w:rPr>
                <w:rFonts w:ascii="Arial" w:eastAsia="Times New Roman" w:hAnsi="Arial" w:cs="Arial"/>
                <w:b/>
                <w:sz w:val="20"/>
                <w:szCs w:val="20"/>
                <w:lang w:val="it-IT" w:eastAsia="it-IT" w:bidi="it-IT"/>
              </w:rPr>
            </w:pPr>
            <w:r w:rsidRPr="00FF2133">
              <w:rPr>
                <w:rFonts w:ascii="Arial" w:eastAsia="Times New Roman" w:hAnsi="Arial" w:cs="Arial"/>
                <w:b/>
                <w:sz w:val="20"/>
                <w:szCs w:val="20"/>
                <w:lang w:val="it-IT" w:eastAsia="it-IT" w:bidi="it-IT"/>
              </w:rPr>
              <w:t>(principale) S</w:t>
            </w:r>
          </w:p>
          <w:p w:rsidR="001D3F75" w:rsidRPr="00FF2133" w:rsidRDefault="001D3F75" w:rsidP="00A129C1">
            <w:pPr>
              <w:spacing w:before="120"/>
              <w:ind w:left="98" w:right="81"/>
              <w:jc w:val="center"/>
              <w:rPr>
                <w:rFonts w:ascii="Arial" w:eastAsia="Times New Roman" w:hAnsi="Arial" w:cs="Arial"/>
                <w:b/>
                <w:sz w:val="20"/>
                <w:szCs w:val="20"/>
                <w:lang w:val="it-IT" w:eastAsia="it-IT" w:bidi="it-IT"/>
              </w:rPr>
            </w:pPr>
            <w:r w:rsidRPr="00FF2133">
              <w:rPr>
                <w:rFonts w:ascii="Arial" w:eastAsia="Times New Roman" w:hAnsi="Arial" w:cs="Arial"/>
                <w:b/>
                <w:sz w:val="20"/>
                <w:szCs w:val="20"/>
                <w:lang w:val="it-IT" w:eastAsia="it-IT" w:bidi="it-IT"/>
              </w:rPr>
              <w:t>(secondaria)</w:t>
            </w:r>
          </w:p>
        </w:tc>
        <w:tc>
          <w:tcPr>
            <w:tcW w:w="1323" w:type="dxa"/>
            <w:tcBorders>
              <w:bottom w:val="single" w:sz="4" w:space="0" w:color="000000"/>
            </w:tcBorders>
            <w:shd w:val="clear" w:color="auto" w:fill="CCFFFF"/>
          </w:tcPr>
          <w:p w:rsidR="001D3F75" w:rsidRPr="00FF2133" w:rsidRDefault="001D3F75" w:rsidP="00A129C1">
            <w:pPr>
              <w:spacing w:before="120"/>
              <w:ind w:left="241" w:right="222" w:hanging="5"/>
              <w:jc w:val="center"/>
              <w:rPr>
                <w:rFonts w:ascii="Arial" w:eastAsia="Times New Roman" w:hAnsi="Arial" w:cs="Arial"/>
                <w:b/>
                <w:sz w:val="20"/>
                <w:szCs w:val="20"/>
                <w:lang w:val="it-IT" w:eastAsia="it-IT" w:bidi="it-IT"/>
              </w:rPr>
            </w:pPr>
            <w:r w:rsidRPr="00FF2133">
              <w:rPr>
                <w:rFonts w:ascii="Arial" w:eastAsia="Times New Roman" w:hAnsi="Arial" w:cs="Arial"/>
                <w:b/>
                <w:sz w:val="20"/>
                <w:szCs w:val="20"/>
                <w:lang w:val="it-IT" w:eastAsia="it-IT" w:bidi="it-IT"/>
              </w:rPr>
              <w:t xml:space="preserve">Importo soggetto a ribasso </w:t>
            </w:r>
          </w:p>
        </w:tc>
        <w:tc>
          <w:tcPr>
            <w:tcW w:w="1417" w:type="dxa"/>
            <w:tcBorders>
              <w:bottom w:val="single" w:sz="4" w:space="0" w:color="000000"/>
            </w:tcBorders>
            <w:shd w:val="clear" w:color="auto" w:fill="CCFFFF"/>
          </w:tcPr>
          <w:p w:rsidR="001D3F75" w:rsidRPr="00FF2133" w:rsidRDefault="001D3F75" w:rsidP="00A129C1">
            <w:pPr>
              <w:spacing w:before="120"/>
              <w:ind w:left="140" w:right="127"/>
              <w:jc w:val="center"/>
              <w:rPr>
                <w:rFonts w:ascii="Arial" w:eastAsia="Times New Roman" w:hAnsi="Arial" w:cs="Arial"/>
                <w:b/>
                <w:sz w:val="20"/>
                <w:szCs w:val="20"/>
                <w:lang w:val="it-IT" w:eastAsia="it-IT" w:bidi="it-IT"/>
              </w:rPr>
            </w:pPr>
            <w:r w:rsidRPr="00FF2133">
              <w:rPr>
                <w:rFonts w:ascii="Arial" w:eastAsia="Times New Roman" w:hAnsi="Arial" w:cs="Arial"/>
                <w:b/>
                <w:sz w:val="20"/>
                <w:szCs w:val="20"/>
                <w:lang w:val="it-IT" w:eastAsia="it-IT" w:bidi="it-IT"/>
              </w:rPr>
              <w:t>Oneri sicurezza non</w:t>
            </w:r>
            <w:r w:rsidRPr="00FF2133">
              <w:rPr>
                <w:rFonts w:ascii="Arial" w:eastAsia="Times New Roman" w:hAnsi="Arial" w:cs="Arial"/>
                <w:b/>
                <w:spacing w:val="-2"/>
                <w:sz w:val="20"/>
                <w:szCs w:val="20"/>
                <w:lang w:val="it-IT" w:eastAsia="it-IT" w:bidi="it-IT"/>
              </w:rPr>
              <w:t xml:space="preserve"> </w:t>
            </w:r>
            <w:r w:rsidR="00AD783A">
              <w:rPr>
                <w:rFonts w:ascii="Arial" w:eastAsia="Times New Roman" w:hAnsi="Arial" w:cs="Arial"/>
                <w:b/>
                <w:sz w:val="20"/>
                <w:szCs w:val="20"/>
                <w:lang w:val="it-IT" w:eastAsia="it-IT" w:bidi="it-IT"/>
              </w:rPr>
              <w:t>soggetti a ribasso</w:t>
            </w:r>
          </w:p>
        </w:tc>
        <w:tc>
          <w:tcPr>
            <w:tcW w:w="1414" w:type="dxa"/>
            <w:tcBorders>
              <w:bottom w:val="single" w:sz="4" w:space="0" w:color="000000"/>
            </w:tcBorders>
            <w:shd w:val="clear" w:color="auto" w:fill="CCFFFF"/>
          </w:tcPr>
          <w:p w:rsidR="001D3F75" w:rsidRPr="00FF2133" w:rsidRDefault="001D3F75" w:rsidP="00A129C1">
            <w:pPr>
              <w:spacing w:before="120"/>
              <w:ind w:left="123" w:right="111"/>
              <w:jc w:val="center"/>
              <w:rPr>
                <w:rFonts w:ascii="Arial" w:eastAsia="Times New Roman" w:hAnsi="Arial" w:cs="Arial"/>
                <w:b/>
                <w:sz w:val="20"/>
                <w:szCs w:val="20"/>
                <w:lang w:val="it-IT" w:eastAsia="it-IT" w:bidi="it-IT"/>
              </w:rPr>
            </w:pPr>
            <w:r w:rsidRPr="00FF2133">
              <w:rPr>
                <w:rFonts w:ascii="Arial" w:eastAsia="Times New Roman" w:hAnsi="Arial" w:cs="Arial"/>
                <w:b/>
                <w:sz w:val="20"/>
                <w:szCs w:val="20"/>
                <w:lang w:val="it-IT" w:eastAsia="it-IT" w:bidi="it-IT"/>
              </w:rPr>
              <w:t>Importo totale a base di gara (biennio)</w:t>
            </w:r>
          </w:p>
        </w:tc>
      </w:tr>
      <w:tr w:rsidR="001D3F75" w:rsidRPr="00FF2133" w:rsidTr="00A129C1">
        <w:trPr>
          <w:trHeight w:val="762"/>
        </w:trPr>
        <w:tc>
          <w:tcPr>
            <w:tcW w:w="308" w:type="dxa"/>
            <w:tcBorders>
              <w:top w:val="single" w:sz="4" w:space="0" w:color="000000"/>
              <w:left w:val="single" w:sz="4" w:space="0" w:color="000000"/>
              <w:bottom w:val="single" w:sz="4" w:space="0" w:color="000000"/>
              <w:right w:val="single" w:sz="4" w:space="0" w:color="000000"/>
            </w:tcBorders>
          </w:tcPr>
          <w:p w:rsidR="001D3F75" w:rsidRPr="00FF2133" w:rsidRDefault="001D3F75" w:rsidP="00A129C1">
            <w:pPr>
              <w:spacing w:before="120"/>
              <w:rPr>
                <w:rFonts w:ascii="Arial" w:eastAsia="Times New Roman" w:hAnsi="Arial" w:cs="Arial"/>
                <w:b/>
                <w:i/>
                <w:sz w:val="20"/>
                <w:szCs w:val="20"/>
                <w:lang w:val="it-IT" w:eastAsia="it-IT" w:bidi="it-IT"/>
              </w:rPr>
            </w:pPr>
          </w:p>
          <w:p w:rsidR="001D3F75" w:rsidRPr="00FF2133" w:rsidRDefault="001D3F75" w:rsidP="00A129C1">
            <w:pPr>
              <w:spacing w:before="120"/>
              <w:ind w:right="37"/>
              <w:jc w:val="center"/>
              <w:rPr>
                <w:rFonts w:ascii="Arial" w:eastAsia="Times New Roman" w:hAnsi="Arial" w:cs="Arial"/>
                <w:sz w:val="20"/>
                <w:szCs w:val="20"/>
                <w:lang w:val="it-IT" w:eastAsia="it-IT" w:bidi="it-IT"/>
              </w:rPr>
            </w:pPr>
            <w:r w:rsidRPr="00FF2133">
              <w:rPr>
                <w:rFonts w:ascii="Arial" w:eastAsia="Times New Roman" w:hAnsi="Arial" w:cs="Arial"/>
                <w:sz w:val="20"/>
                <w:szCs w:val="20"/>
                <w:lang w:val="it-IT" w:eastAsia="it-IT" w:bidi="it-IT"/>
              </w:rPr>
              <w:t>1</w:t>
            </w:r>
          </w:p>
        </w:tc>
        <w:tc>
          <w:tcPr>
            <w:tcW w:w="2626" w:type="dxa"/>
            <w:tcBorders>
              <w:top w:val="single" w:sz="4" w:space="0" w:color="000000"/>
              <w:left w:val="single" w:sz="4" w:space="0" w:color="000000"/>
              <w:bottom w:val="single" w:sz="4" w:space="0" w:color="000000"/>
              <w:right w:val="single" w:sz="4" w:space="0" w:color="000000"/>
            </w:tcBorders>
          </w:tcPr>
          <w:p w:rsidR="001D3F75" w:rsidRPr="00FF2133" w:rsidRDefault="001D3F75" w:rsidP="00A129C1">
            <w:pPr>
              <w:spacing w:before="120"/>
              <w:ind w:left="318" w:hanging="228"/>
              <w:rPr>
                <w:rFonts w:ascii="Arial" w:eastAsia="Times New Roman" w:hAnsi="Arial" w:cs="Arial"/>
                <w:b/>
                <w:sz w:val="20"/>
                <w:szCs w:val="20"/>
                <w:lang w:val="it-IT" w:eastAsia="it-IT" w:bidi="it-IT"/>
              </w:rPr>
            </w:pPr>
            <w:r w:rsidRPr="00FF2133">
              <w:rPr>
                <w:rFonts w:ascii="Arial" w:eastAsia="Times New Roman" w:hAnsi="Arial" w:cs="Arial"/>
                <w:b/>
                <w:sz w:val="20"/>
                <w:szCs w:val="20"/>
                <w:lang w:val="it-IT" w:eastAsia="it-IT" w:bidi="it-IT"/>
              </w:rPr>
              <w:t xml:space="preserve">Servizio di </w:t>
            </w:r>
            <w:r w:rsidR="004A2A2E">
              <w:rPr>
                <w:rFonts w:ascii="Arial" w:eastAsia="Times New Roman" w:hAnsi="Arial" w:cs="Arial"/>
                <w:b/>
                <w:sz w:val="20"/>
                <w:szCs w:val="20"/>
                <w:lang w:val="it-IT" w:eastAsia="it-IT" w:bidi="it-IT"/>
              </w:rPr>
              <w:t>manutenzione del verde pubblico</w:t>
            </w:r>
            <w:r w:rsidRPr="00FF2133">
              <w:rPr>
                <w:rFonts w:ascii="Arial" w:eastAsia="Times New Roman" w:hAnsi="Arial" w:cs="Arial"/>
                <w:b/>
                <w:sz w:val="20"/>
                <w:szCs w:val="20"/>
                <w:lang w:val="it-IT" w:eastAsia="it-IT" w:bidi="it-IT"/>
              </w:rPr>
              <w:t xml:space="preserve"> </w:t>
            </w:r>
          </w:p>
        </w:tc>
        <w:tc>
          <w:tcPr>
            <w:tcW w:w="1206" w:type="dxa"/>
            <w:tcBorders>
              <w:left w:val="single" w:sz="4" w:space="0" w:color="000000"/>
              <w:bottom w:val="single" w:sz="4" w:space="0" w:color="000000"/>
              <w:right w:val="single" w:sz="4" w:space="0" w:color="000000"/>
            </w:tcBorders>
          </w:tcPr>
          <w:p w:rsidR="00A129C1" w:rsidRPr="00935B0A" w:rsidRDefault="00A129C1" w:rsidP="00A129C1">
            <w:pPr>
              <w:spacing w:before="120"/>
              <w:ind w:left="65" w:right="52"/>
              <w:jc w:val="center"/>
              <w:rPr>
                <w:rFonts w:ascii="Times New Roman" w:hAnsi="Times New Roman" w:cs="Times New Roman"/>
                <w:sz w:val="20"/>
                <w:lang w:val="it-IT"/>
              </w:rPr>
            </w:pPr>
          </w:p>
          <w:p w:rsidR="001D3F75" w:rsidRPr="004A2A2E" w:rsidRDefault="00E1768D" w:rsidP="00A129C1">
            <w:pPr>
              <w:spacing w:before="120"/>
              <w:ind w:left="65" w:right="52"/>
              <w:jc w:val="center"/>
              <w:rPr>
                <w:rFonts w:ascii="Times New Roman" w:eastAsia="Times New Roman" w:hAnsi="Times New Roman" w:cs="Times New Roman"/>
                <w:sz w:val="20"/>
                <w:szCs w:val="20"/>
                <w:highlight w:val="yellow"/>
                <w:lang w:val="it-IT" w:eastAsia="it-IT" w:bidi="it-IT"/>
              </w:rPr>
            </w:pPr>
            <w:r>
              <w:rPr>
                <w:rFonts w:ascii="Times New Roman" w:hAnsi="Times New Roman" w:cs="Times New Roman"/>
                <w:sz w:val="20"/>
              </w:rPr>
              <w:t>77310000-6</w:t>
            </w:r>
          </w:p>
        </w:tc>
        <w:tc>
          <w:tcPr>
            <w:tcW w:w="1420" w:type="dxa"/>
            <w:tcBorders>
              <w:left w:val="single" w:sz="4" w:space="0" w:color="000000"/>
              <w:bottom w:val="single" w:sz="4" w:space="0" w:color="000000"/>
              <w:right w:val="single" w:sz="4" w:space="0" w:color="000000"/>
            </w:tcBorders>
          </w:tcPr>
          <w:p w:rsidR="001D3F75" w:rsidRPr="004A2A2E" w:rsidRDefault="001D3F75" w:rsidP="00A129C1">
            <w:pPr>
              <w:spacing w:before="120"/>
              <w:rPr>
                <w:rFonts w:ascii="Arial" w:eastAsia="Times New Roman" w:hAnsi="Arial" w:cs="Arial"/>
                <w:b/>
                <w:i/>
                <w:sz w:val="20"/>
                <w:szCs w:val="20"/>
                <w:highlight w:val="yellow"/>
                <w:lang w:val="it-IT" w:eastAsia="it-IT" w:bidi="it-IT"/>
              </w:rPr>
            </w:pPr>
          </w:p>
          <w:p w:rsidR="001D3F75" w:rsidRPr="004A2A2E" w:rsidRDefault="001D3F75" w:rsidP="00A129C1">
            <w:pPr>
              <w:spacing w:before="120"/>
              <w:ind w:left="239" w:right="225"/>
              <w:jc w:val="center"/>
              <w:rPr>
                <w:rFonts w:ascii="Arial" w:eastAsia="Times New Roman" w:hAnsi="Arial" w:cs="Arial"/>
                <w:sz w:val="20"/>
                <w:szCs w:val="20"/>
                <w:highlight w:val="yellow"/>
                <w:lang w:val="it-IT" w:eastAsia="it-IT" w:bidi="it-IT"/>
              </w:rPr>
            </w:pPr>
            <w:r w:rsidRPr="00A129C1">
              <w:rPr>
                <w:rFonts w:ascii="Arial" w:eastAsia="Times New Roman" w:hAnsi="Arial" w:cs="Arial"/>
                <w:sz w:val="20"/>
                <w:szCs w:val="20"/>
                <w:lang w:val="it-IT" w:eastAsia="it-IT" w:bidi="it-IT"/>
              </w:rPr>
              <w:t>principale</w:t>
            </w:r>
          </w:p>
        </w:tc>
        <w:tc>
          <w:tcPr>
            <w:tcW w:w="1323" w:type="dxa"/>
            <w:tcBorders>
              <w:top w:val="single" w:sz="4" w:space="0" w:color="000000"/>
              <w:left w:val="single" w:sz="4" w:space="0" w:color="000000"/>
              <w:bottom w:val="single" w:sz="4" w:space="0" w:color="000000"/>
              <w:right w:val="single" w:sz="4" w:space="0" w:color="000000"/>
            </w:tcBorders>
          </w:tcPr>
          <w:p w:rsidR="001D3F75" w:rsidRPr="002933CE" w:rsidRDefault="001D3F75" w:rsidP="00A129C1">
            <w:pPr>
              <w:spacing w:before="120"/>
              <w:rPr>
                <w:rFonts w:ascii="Arial" w:eastAsia="Times New Roman" w:hAnsi="Arial" w:cs="Arial"/>
                <w:b/>
                <w:i/>
                <w:sz w:val="20"/>
                <w:szCs w:val="20"/>
                <w:lang w:val="it-IT" w:eastAsia="it-IT" w:bidi="it-IT"/>
              </w:rPr>
            </w:pPr>
          </w:p>
          <w:p w:rsidR="001D3F75" w:rsidRPr="002933CE" w:rsidRDefault="001D3F75" w:rsidP="00A129C1">
            <w:pPr>
              <w:spacing w:before="120"/>
              <w:ind w:left="133"/>
              <w:rPr>
                <w:rFonts w:ascii="Arial" w:eastAsia="Times New Roman" w:hAnsi="Arial" w:cs="Arial"/>
                <w:b/>
                <w:sz w:val="20"/>
                <w:szCs w:val="20"/>
                <w:lang w:val="it-IT" w:eastAsia="it-IT" w:bidi="it-IT"/>
              </w:rPr>
            </w:pPr>
            <w:r w:rsidRPr="002933CE">
              <w:rPr>
                <w:rFonts w:ascii="Arial" w:eastAsia="Times New Roman" w:hAnsi="Arial" w:cs="Arial"/>
                <w:b/>
                <w:sz w:val="20"/>
                <w:szCs w:val="20"/>
                <w:lang w:val="it-IT" w:eastAsia="it-IT" w:bidi="it-IT"/>
              </w:rPr>
              <w:t xml:space="preserve">€ </w:t>
            </w:r>
            <w:r w:rsidR="00A129C1" w:rsidRPr="002933CE">
              <w:rPr>
                <w:rFonts w:ascii="Arial" w:eastAsia="Times New Roman" w:hAnsi="Arial" w:cs="Arial"/>
                <w:b/>
                <w:sz w:val="20"/>
                <w:szCs w:val="20"/>
                <w:lang w:val="it-IT" w:eastAsia="it-IT" w:bidi="it-IT"/>
              </w:rPr>
              <w:t>218.400,00</w:t>
            </w:r>
          </w:p>
        </w:tc>
        <w:tc>
          <w:tcPr>
            <w:tcW w:w="1417" w:type="dxa"/>
            <w:tcBorders>
              <w:top w:val="single" w:sz="4" w:space="0" w:color="000000"/>
              <w:left w:val="single" w:sz="4" w:space="0" w:color="000000"/>
              <w:bottom w:val="single" w:sz="4" w:space="0" w:color="000000"/>
              <w:right w:val="single" w:sz="4" w:space="0" w:color="000000"/>
            </w:tcBorders>
          </w:tcPr>
          <w:p w:rsidR="001D3F75" w:rsidRPr="002933CE" w:rsidRDefault="001D3F75" w:rsidP="00A129C1">
            <w:pPr>
              <w:spacing w:before="120"/>
              <w:rPr>
                <w:rFonts w:ascii="Arial" w:eastAsia="Times New Roman" w:hAnsi="Arial" w:cs="Arial"/>
                <w:b/>
                <w:i/>
                <w:sz w:val="20"/>
                <w:szCs w:val="20"/>
                <w:lang w:val="it-IT" w:eastAsia="it-IT" w:bidi="it-IT"/>
              </w:rPr>
            </w:pPr>
          </w:p>
          <w:p w:rsidR="001D3F75" w:rsidRPr="002933CE" w:rsidRDefault="001D3F75" w:rsidP="00A129C1">
            <w:pPr>
              <w:spacing w:before="120"/>
              <w:ind w:left="223" w:right="209"/>
              <w:jc w:val="center"/>
              <w:rPr>
                <w:rFonts w:ascii="Arial" w:eastAsia="Times New Roman" w:hAnsi="Arial" w:cs="Arial"/>
                <w:b/>
                <w:sz w:val="20"/>
                <w:szCs w:val="20"/>
                <w:lang w:val="it-IT" w:eastAsia="it-IT" w:bidi="it-IT"/>
              </w:rPr>
            </w:pPr>
            <w:r w:rsidRPr="002933CE">
              <w:rPr>
                <w:rFonts w:ascii="Arial" w:eastAsia="Times New Roman" w:hAnsi="Arial" w:cs="Arial"/>
                <w:b/>
                <w:sz w:val="20"/>
                <w:szCs w:val="20"/>
                <w:lang w:val="it-IT" w:eastAsia="it-IT" w:bidi="it-IT"/>
              </w:rPr>
              <w:t xml:space="preserve">€ </w:t>
            </w:r>
            <w:r w:rsidR="004429D3" w:rsidRPr="002933CE">
              <w:rPr>
                <w:rFonts w:ascii="Arial" w:eastAsia="Times New Roman" w:hAnsi="Arial" w:cs="Arial"/>
                <w:b/>
                <w:sz w:val="20"/>
                <w:szCs w:val="20"/>
                <w:lang w:val="it-IT" w:eastAsia="it-IT" w:bidi="it-IT"/>
              </w:rPr>
              <w:t>2</w:t>
            </w:r>
            <w:r w:rsidRPr="002933CE">
              <w:rPr>
                <w:rFonts w:ascii="Arial" w:eastAsia="Times New Roman" w:hAnsi="Arial" w:cs="Arial"/>
                <w:b/>
                <w:sz w:val="20"/>
                <w:szCs w:val="20"/>
                <w:lang w:val="it-IT" w:eastAsia="it-IT" w:bidi="it-IT"/>
              </w:rPr>
              <w:t>.</w:t>
            </w:r>
            <w:r w:rsidR="00A129C1" w:rsidRPr="002933CE">
              <w:rPr>
                <w:rFonts w:ascii="Arial" w:eastAsia="Times New Roman" w:hAnsi="Arial" w:cs="Arial"/>
                <w:b/>
                <w:sz w:val="20"/>
                <w:szCs w:val="20"/>
                <w:lang w:val="it-IT" w:eastAsia="it-IT" w:bidi="it-IT"/>
              </w:rPr>
              <w:t>500</w:t>
            </w:r>
            <w:r w:rsidRPr="002933CE">
              <w:rPr>
                <w:rFonts w:ascii="Arial" w:eastAsia="Times New Roman" w:hAnsi="Arial" w:cs="Arial"/>
                <w:b/>
                <w:sz w:val="20"/>
                <w:szCs w:val="20"/>
                <w:lang w:val="it-IT" w:eastAsia="it-IT" w:bidi="it-IT"/>
              </w:rPr>
              <w:t>,</w:t>
            </w:r>
            <w:r w:rsidR="00A129C1" w:rsidRPr="002933CE">
              <w:rPr>
                <w:rFonts w:ascii="Arial" w:eastAsia="Times New Roman" w:hAnsi="Arial" w:cs="Arial"/>
                <w:b/>
                <w:sz w:val="20"/>
                <w:szCs w:val="20"/>
                <w:lang w:val="it-IT" w:eastAsia="it-IT" w:bidi="it-IT"/>
              </w:rPr>
              <w:t>0</w:t>
            </w:r>
            <w:r w:rsidR="00501713" w:rsidRPr="002933CE">
              <w:rPr>
                <w:rFonts w:ascii="Arial" w:eastAsia="Times New Roman" w:hAnsi="Arial" w:cs="Arial"/>
                <w:b/>
                <w:sz w:val="20"/>
                <w:szCs w:val="20"/>
                <w:lang w:val="it-IT" w:eastAsia="it-IT" w:bidi="it-IT"/>
              </w:rPr>
              <w:t>0</w:t>
            </w:r>
          </w:p>
        </w:tc>
        <w:tc>
          <w:tcPr>
            <w:tcW w:w="1414" w:type="dxa"/>
            <w:tcBorders>
              <w:top w:val="single" w:sz="4" w:space="0" w:color="000000"/>
              <w:left w:val="single" w:sz="4" w:space="0" w:color="000000"/>
              <w:bottom w:val="single" w:sz="4" w:space="0" w:color="000000"/>
              <w:right w:val="single" w:sz="4" w:space="0" w:color="000000"/>
            </w:tcBorders>
          </w:tcPr>
          <w:p w:rsidR="001D3F75" w:rsidRPr="002933CE" w:rsidRDefault="001D3F75" w:rsidP="00A129C1">
            <w:pPr>
              <w:spacing w:before="120"/>
              <w:rPr>
                <w:rFonts w:ascii="Arial" w:eastAsia="Times New Roman" w:hAnsi="Arial" w:cs="Arial"/>
                <w:b/>
                <w:i/>
                <w:sz w:val="20"/>
                <w:szCs w:val="20"/>
                <w:lang w:val="it-IT" w:eastAsia="it-IT" w:bidi="it-IT"/>
              </w:rPr>
            </w:pPr>
          </w:p>
          <w:p w:rsidR="001D3F75" w:rsidRPr="002933CE" w:rsidRDefault="001D3F75" w:rsidP="00A129C1">
            <w:pPr>
              <w:spacing w:before="120"/>
              <w:ind w:left="130"/>
              <w:rPr>
                <w:rFonts w:ascii="Arial" w:eastAsia="Times New Roman" w:hAnsi="Arial" w:cs="Arial"/>
                <w:b/>
                <w:sz w:val="20"/>
                <w:szCs w:val="20"/>
                <w:lang w:val="it-IT" w:eastAsia="it-IT" w:bidi="it-IT"/>
              </w:rPr>
            </w:pPr>
            <w:r w:rsidRPr="002933CE">
              <w:rPr>
                <w:rFonts w:ascii="Arial" w:eastAsia="Times New Roman" w:hAnsi="Arial" w:cs="Arial"/>
                <w:b/>
                <w:sz w:val="20"/>
                <w:szCs w:val="20"/>
                <w:lang w:val="it-IT" w:eastAsia="it-IT" w:bidi="it-IT"/>
              </w:rPr>
              <w:t xml:space="preserve">€ </w:t>
            </w:r>
            <w:r w:rsidR="00A129C1" w:rsidRPr="002933CE">
              <w:rPr>
                <w:rFonts w:ascii="Arial" w:eastAsia="Times New Roman" w:hAnsi="Arial" w:cs="Arial"/>
                <w:b/>
                <w:sz w:val="20"/>
                <w:szCs w:val="20"/>
                <w:lang w:val="it-IT" w:eastAsia="it-IT" w:bidi="it-IT"/>
              </w:rPr>
              <w:t>220</w:t>
            </w:r>
            <w:r w:rsidR="00AD783A" w:rsidRPr="002933CE">
              <w:rPr>
                <w:rFonts w:ascii="Arial" w:eastAsia="Times New Roman" w:hAnsi="Arial" w:cs="Arial"/>
                <w:b/>
                <w:sz w:val="20"/>
                <w:szCs w:val="20"/>
                <w:lang w:val="it-IT" w:eastAsia="it-IT" w:bidi="it-IT"/>
              </w:rPr>
              <w:t>.</w:t>
            </w:r>
            <w:r w:rsidR="00A129C1" w:rsidRPr="002933CE">
              <w:rPr>
                <w:rFonts w:ascii="Arial" w:eastAsia="Times New Roman" w:hAnsi="Arial" w:cs="Arial"/>
                <w:b/>
                <w:sz w:val="20"/>
                <w:szCs w:val="20"/>
                <w:lang w:val="it-IT" w:eastAsia="it-IT" w:bidi="it-IT"/>
              </w:rPr>
              <w:t>90</w:t>
            </w:r>
            <w:r w:rsidR="00501713" w:rsidRPr="002933CE">
              <w:rPr>
                <w:rFonts w:ascii="Arial" w:eastAsia="Times New Roman" w:hAnsi="Arial" w:cs="Arial"/>
                <w:b/>
                <w:sz w:val="20"/>
                <w:szCs w:val="20"/>
                <w:lang w:val="it-IT" w:eastAsia="it-IT" w:bidi="it-IT"/>
              </w:rPr>
              <w:t>0</w:t>
            </w:r>
            <w:r w:rsidRPr="002933CE">
              <w:rPr>
                <w:rFonts w:ascii="Arial" w:eastAsia="Times New Roman" w:hAnsi="Arial" w:cs="Arial"/>
                <w:b/>
                <w:sz w:val="20"/>
                <w:szCs w:val="20"/>
                <w:lang w:val="it-IT" w:eastAsia="it-IT" w:bidi="it-IT"/>
              </w:rPr>
              <w:t>,00</w:t>
            </w:r>
          </w:p>
        </w:tc>
      </w:tr>
    </w:tbl>
    <w:p w:rsidR="009D3292" w:rsidRPr="00FF2133" w:rsidRDefault="009D3292"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L’appalto è finanziato con risorse del Comune di Flero.</w:t>
      </w:r>
    </w:p>
    <w:p w:rsidR="009D3292" w:rsidRPr="00FF2133" w:rsidRDefault="009D3292"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L’appalto è costituito da un unico lotto poiché trattasi di opere con categoria di lavorazioni omogenee.</w:t>
      </w:r>
    </w:p>
    <w:p w:rsidR="004C5554" w:rsidRPr="00FF2133" w:rsidRDefault="004C5554" w:rsidP="00A129C1">
      <w:pPr>
        <w:pStyle w:val="Titolo1"/>
        <w:numPr>
          <w:ilvl w:val="0"/>
          <w:numId w:val="2"/>
        </w:numPr>
        <w:spacing w:before="120"/>
        <w:rPr>
          <w:rFonts w:ascii="Arial" w:hAnsi="Arial" w:cs="Arial"/>
          <w:color w:val="0070C0"/>
          <w:lang w:val="it-IT"/>
        </w:rPr>
      </w:pPr>
      <w:bookmarkStart w:id="34" w:name="__RefHeading__19736_575639102"/>
      <w:bookmarkStart w:id="35" w:name="_Toc500345589"/>
      <w:bookmarkStart w:id="36" w:name="_Toc520368625"/>
      <w:r w:rsidRPr="00FF2133">
        <w:rPr>
          <w:rFonts w:ascii="Arial" w:hAnsi="Arial" w:cs="Arial"/>
          <w:color w:val="0070C0"/>
          <w:lang w:val="it-IT"/>
        </w:rPr>
        <w:t>DURATA DELL’APPALTO, OPZIONI E RINNOVI</w:t>
      </w:r>
      <w:bookmarkEnd w:id="34"/>
      <w:bookmarkEnd w:id="35"/>
      <w:bookmarkEnd w:id="36"/>
    </w:p>
    <w:p w:rsidR="004C5554" w:rsidRPr="00FF2133" w:rsidRDefault="004C5554" w:rsidP="00A129C1">
      <w:pPr>
        <w:pStyle w:val="Titolo1"/>
        <w:numPr>
          <w:ilvl w:val="1"/>
          <w:numId w:val="2"/>
        </w:numPr>
        <w:spacing w:before="120"/>
        <w:rPr>
          <w:rFonts w:ascii="Arial" w:hAnsi="Arial" w:cs="Arial"/>
          <w:color w:val="0070C0"/>
          <w:lang w:val="it-IT"/>
        </w:rPr>
      </w:pPr>
      <w:bookmarkStart w:id="37" w:name="_Toc500345590"/>
      <w:bookmarkStart w:id="38" w:name="__RefHeading__19738_575639102"/>
      <w:bookmarkStart w:id="39" w:name="_Toc520368626"/>
      <w:r w:rsidRPr="00FF2133">
        <w:rPr>
          <w:rFonts w:ascii="Arial" w:hAnsi="Arial" w:cs="Arial"/>
          <w:color w:val="0070C0"/>
          <w:lang w:val="it-IT"/>
        </w:rPr>
        <w:t>Durata</w:t>
      </w:r>
      <w:bookmarkEnd w:id="37"/>
      <w:r w:rsidRPr="00FF2133">
        <w:rPr>
          <w:rFonts w:ascii="Arial" w:hAnsi="Arial" w:cs="Arial"/>
          <w:color w:val="0070C0"/>
          <w:lang w:val="it-IT"/>
        </w:rPr>
        <w:t xml:space="preserve"> del contratto/termine di ultimazione dei lavori</w:t>
      </w:r>
      <w:bookmarkEnd w:id="38"/>
      <w:bookmarkEnd w:id="39"/>
    </w:p>
    <w:p w:rsidR="004C5554" w:rsidRPr="00FF2133" w:rsidRDefault="00F07CB1" w:rsidP="00A129C1">
      <w:pPr>
        <w:pStyle w:val="Standard"/>
        <w:spacing w:before="120" w:after="0"/>
        <w:rPr>
          <w:rFonts w:ascii="Arial" w:hAnsi="Arial" w:cs="Arial"/>
          <w:bCs/>
          <w:iCs/>
          <w:sz w:val="20"/>
          <w:szCs w:val="20"/>
          <w:lang w:eastAsia="it-IT"/>
        </w:rPr>
      </w:pPr>
      <w:r w:rsidRPr="00FF2133">
        <w:rPr>
          <w:rFonts w:ascii="Arial" w:hAnsi="Arial" w:cs="Arial"/>
          <w:sz w:val="20"/>
        </w:rPr>
        <w:t>Il</w:t>
      </w:r>
      <w:r w:rsidRPr="00FF2133">
        <w:rPr>
          <w:rFonts w:ascii="Arial" w:hAnsi="Arial" w:cs="Arial"/>
          <w:spacing w:val="-13"/>
          <w:sz w:val="20"/>
        </w:rPr>
        <w:t xml:space="preserve"> </w:t>
      </w:r>
      <w:r w:rsidRPr="00FF2133">
        <w:rPr>
          <w:rFonts w:ascii="Arial" w:hAnsi="Arial" w:cs="Arial"/>
          <w:sz w:val="20"/>
        </w:rPr>
        <w:t>servizio</w:t>
      </w:r>
      <w:r w:rsidRPr="00FF2133">
        <w:rPr>
          <w:rFonts w:ascii="Arial" w:hAnsi="Arial" w:cs="Arial"/>
          <w:spacing w:val="-14"/>
          <w:sz w:val="20"/>
        </w:rPr>
        <w:t xml:space="preserve"> </w:t>
      </w:r>
      <w:r w:rsidRPr="00FF2133">
        <w:rPr>
          <w:rFonts w:ascii="Arial" w:hAnsi="Arial" w:cs="Arial"/>
          <w:sz w:val="20"/>
        </w:rPr>
        <w:t>viene</w:t>
      </w:r>
      <w:r w:rsidRPr="00FF2133">
        <w:rPr>
          <w:rFonts w:ascii="Arial" w:hAnsi="Arial" w:cs="Arial"/>
          <w:spacing w:val="-14"/>
          <w:sz w:val="20"/>
        </w:rPr>
        <w:t xml:space="preserve"> </w:t>
      </w:r>
      <w:r w:rsidRPr="00FF2133">
        <w:rPr>
          <w:rFonts w:ascii="Arial" w:hAnsi="Arial" w:cs="Arial"/>
          <w:sz w:val="20"/>
        </w:rPr>
        <w:t>affidato,</w:t>
      </w:r>
      <w:r w:rsidRPr="00FF2133">
        <w:rPr>
          <w:rFonts w:ascii="Arial" w:hAnsi="Arial" w:cs="Arial"/>
          <w:spacing w:val="-14"/>
          <w:sz w:val="20"/>
        </w:rPr>
        <w:t xml:space="preserve"> </w:t>
      </w:r>
      <w:r w:rsidRPr="00FF2133">
        <w:rPr>
          <w:rFonts w:ascii="Arial" w:hAnsi="Arial" w:cs="Arial"/>
          <w:sz w:val="20"/>
        </w:rPr>
        <w:t>a decorrere dalla data di affidamento del Servizio</w:t>
      </w:r>
      <w:r w:rsidR="00876024">
        <w:rPr>
          <w:rFonts w:ascii="Arial" w:hAnsi="Arial" w:cs="Arial"/>
          <w:sz w:val="20"/>
        </w:rPr>
        <w:t>, giugno 2019</w:t>
      </w:r>
      <w:r w:rsidRPr="00FF2133">
        <w:rPr>
          <w:rFonts w:ascii="Arial" w:hAnsi="Arial" w:cs="Arial"/>
          <w:sz w:val="20"/>
        </w:rPr>
        <w:t>, fino</w:t>
      </w:r>
      <w:r w:rsidRPr="00FF2133">
        <w:rPr>
          <w:rFonts w:ascii="Arial" w:hAnsi="Arial" w:cs="Arial"/>
          <w:spacing w:val="-14"/>
          <w:sz w:val="20"/>
        </w:rPr>
        <w:t xml:space="preserve"> </w:t>
      </w:r>
      <w:r w:rsidRPr="00FF2133">
        <w:rPr>
          <w:rFonts w:ascii="Arial" w:hAnsi="Arial" w:cs="Arial"/>
          <w:sz w:val="20"/>
        </w:rPr>
        <w:t>a</w:t>
      </w:r>
      <w:r w:rsidR="004A2A2E">
        <w:rPr>
          <w:rFonts w:ascii="Arial" w:hAnsi="Arial" w:cs="Arial"/>
          <w:sz w:val="20"/>
        </w:rPr>
        <w:t>l 3</w:t>
      </w:r>
      <w:r w:rsidR="00876024">
        <w:rPr>
          <w:rFonts w:ascii="Arial" w:hAnsi="Arial" w:cs="Arial"/>
          <w:sz w:val="20"/>
        </w:rPr>
        <w:t>0 maggio</w:t>
      </w:r>
      <w:r w:rsidRPr="00FF2133">
        <w:rPr>
          <w:rFonts w:ascii="Arial" w:hAnsi="Arial" w:cs="Arial"/>
          <w:spacing w:val="-14"/>
          <w:sz w:val="20"/>
        </w:rPr>
        <w:t xml:space="preserve"> </w:t>
      </w:r>
      <w:r w:rsidRPr="00FF2133">
        <w:rPr>
          <w:rFonts w:ascii="Arial" w:hAnsi="Arial" w:cs="Arial"/>
          <w:sz w:val="20"/>
        </w:rPr>
        <w:t>20</w:t>
      </w:r>
      <w:r w:rsidR="00876024">
        <w:rPr>
          <w:rFonts w:ascii="Arial" w:hAnsi="Arial" w:cs="Arial"/>
          <w:sz w:val="20"/>
        </w:rPr>
        <w:t>21</w:t>
      </w:r>
      <w:r w:rsidR="004C5554" w:rsidRPr="00FF2133">
        <w:rPr>
          <w:rFonts w:ascii="Arial" w:hAnsi="Arial" w:cs="Arial"/>
          <w:bCs/>
          <w:iCs/>
          <w:sz w:val="20"/>
          <w:szCs w:val="20"/>
          <w:lang w:eastAsia="it-IT"/>
        </w:rPr>
        <w:t>.</w:t>
      </w:r>
    </w:p>
    <w:p w:rsidR="004C5554" w:rsidRPr="00FF2133" w:rsidRDefault="004C5554" w:rsidP="00A129C1">
      <w:pPr>
        <w:pStyle w:val="Titolo1"/>
        <w:numPr>
          <w:ilvl w:val="1"/>
          <w:numId w:val="2"/>
        </w:numPr>
        <w:spacing w:before="120"/>
        <w:rPr>
          <w:rFonts w:ascii="Arial" w:hAnsi="Arial" w:cs="Arial"/>
          <w:color w:val="0070C0"/>
          <w:lang w:val="it-IT"/>
        </w:rPr>
      </w:pPr>
      <w:bookmarkStart w:id="40" w:name="__RefHeading__19740_575639102"/>
      <w:bookmarkStart w:id="41" w:name="_Toc500345591"/>
      <w:bookmarkStart w:id="42" w:name="_Toc520368627"/>
      <w:r w:rsidRPr="00FF2133">
        <w:rPr>
          <w:rFonts w:ascii="Arial" w:hAnsi="Arial" w:cs="Arial"/>
          <w:color w:val="0070C0"/>
          <w:lang w:val="it-IT"/>
        </w:rPr>
        <w:t>Opzioni e rinnovi</w:t>
      </w:r>
      <w:bookmarkEnd w:id="40"/>
      <w:bookmarkEnd w:id="41"/>
      <w:bookmarkEnd w:id="42"/>
    </w:p>
    <w:p w:rsidR="00876024" w:rsidRPr="00876024" w:rsidRDefault="00876024" w:rsidP="00876024">
      <w:pPr>
        <w:pStyle w:val="Standard"/>
        <w:spacing w:before="120" w:after="100"/>
        <w:rPr>
          <w:rFonts w:ascii="Arial" w:hAnsi="Arial" w:cs="Arial"/>
          <w:sz w:val="20"/>
          <w:szCs w:val="20"/>
        </w:rPr>
      </w:pPr>
      <w:r w:rsidRPr="00876024">
        <w:rPr>
          <w:rFonts w:ascii="Arial" w:hAnsi="Arial" w:cs="Arial"/>
          <w:sz w:val="20"/>
          <w:szCs w:val="20"/>
        </w:rPr>
        <w:t>In caso di necessità, la Stazione Appaltante si riserva la facoltà, nel corso di esecuzione del contratto, di aumentare o diminuire le prestazioni fino a concorrenza del quinto dell’importo contrattuale ai sensi dell’art. 106, comma 12 del Codice. In tal caso l’appaltatore non può far valere il diritto di risoluzione del contratto.</w:t>
      </w:r>
    </w:p>
    <w:p w:rsidR="004C5554" w:rsidRPr="00A129C1" w:rsidRDefault="004C5554" w:rsidP="00A129C1">
      <w:pPr>
        <w:pStyle w:val="Titolo1"/>
        <w:numPr>
          <w:ilvl w:val="0"/>
          <w:numId w:val="2"/>
        </w:numPr>
        <w:spacing w:before="120"/>
        <w:rPr>
          <w:rFonts w:ascii="Arial" w:hAnsi="Arial" w:cs="Arial"/>
          <w:color w:val="0070C0"/>
          <w:lang w:val="it-IT"/>
        </w:rPr>
      </w:pPr>
      <w:bookmarkStart w:id="43" w:name="__RefHeading__19742_575639102"/>
      <w:bookmarkStart w:id="44" w:name="_Toc520368628"/>
      <w:r w:rsidRPr="00A129C1">
        <w:rPr>
          <w:rFonts w:ascii="Arial" w:hAnsi="Arial" w:cs="Arial"/>
          <w:color w:val="0070C0"/>
          <w:lang w:val="it-IT"/>
        </w:rPr>
        <w:t>S</w:t>
      </w:r>
      <w:bookmarkStart w:id="45" w:name="_Toc500345592"/>
      <w:r w:rsidRPr="00A129C1">
        <w:rPr>
          <w:rFonts w:ascii="Arial" w:hAnsi="Arial" w:cs="Arial"/>
          <w:color w:val="0070C0"/>
          <w:lang w:val="it-IT"/>
        </w:rPr>
        <w:t>OGGETTI AMMESSI IN FORMA SINGOLA E ASSOCIATA E CONDIZIONI DI PARTECIPAZIONE</w:t>
      </w:r>
      <w:bookmarkEnd w:id="43"/>
      <w:bookmarkEnd w:id="44"/>
      <w:bookmarkEnd w:id="45"/>
      <w:r w:rsidR="00A129C1">
        <w:rPr>
          <w:rFonts w:ascii="Arial" w:hAnsi="Arial" w:cs="Arial"/>
          <w:color w:val="FF0000"/>
          <w:lang w:val="it-IT"/>
        </w:rPr>
        <w:t xml:space="preserve"> </w:t>
      </w:r>
    </w:p>
    <w:p w:rsidR="00D53846" w:rsidRPr="00A52E43" w:rsidRDefault="00F06AF9" w:rsidP="00D53846">
      <w:pPr>
        <w:widowControl/>
        <w:autoSpaceDE w:val="0"/>
        <w:autoSpaceDN w:val="0"/>
        <w:adjustRightInd w:val="0"/>
        <w:spacing w:before="120" w:line="276" w:lineRule="auto"/>
        <w:jc w:val="both"/>
        <w:rPr>
          <w:rFonts w:ascii="Arial" w:hAnsi="Arial" w:cs="Arial"/>
          <w:b/>
          <w:i/>
          <w:sz w:val="20"/>
          <w:szCs w:val="18"/>
          <w:lang w:val="it-IT"/>
        </w:rPr>
      </w:pPr>
      <w:r w:rsidRPr="00A52E43">
        <w:rPr>
          <w:rFonts w:ascii="Arial" w:hAnsi="Arial" w:cs="Arial"/>
          <w:b/>
          <w:i/>
          <w:sz w:val="20"/>
          <w:szCs w:val="18"/>
          <w:lang w:val="it-IT"/>
        </w:rPr>
        <w:t xml:space="preserve">Sono ammessi a partecipare alla presente procedura le Cooperative sociali che svolgono attivita di cui all’art. 1, comma 1, lett. b) della legge 381/1991 ed iscritte nella Sezione “B” degli Albi Regionali delle Cooperative e dei Consorzi di Cooperative Sociali istituiti secondo quanto previsto dall’art. 9, comma 1 della legge citata, e analoghi organismi aventi sede negli altri Stati membri della Comunita europea in possesso di requisiti equivalenti a quelli richiesti per l’iscrizione agli Albi Regionali e risultare iscritti nelle liste regionali di cui all’art. 5, comma 3, L. 381/1991, o dare dimostrazione con idonea documentazione del possesso dei requisiti stessi. </w:t>
      </w:r>
    </w:p>
    <w:p w:rsidR="00D53846" w:rsidRDefault="00D53846" w:rsidP="00D53846">
      <w:pPr>
        <w:widowControl/>
        <w:autoSpaceDE w:val="0"/>
        <w:autoSpaceDN w:val="0"/>
        <w:adjustRightInd w:val="0"/>
        <w:spacing w:before="120" w:line="276" w:lineRule="auto"/>
        <w:jc w:val="both"/>
        <w:rPr>
          <w:rFonts w:ascii="Arial" w:hAnsi="Arial" w:cs="Arial"/>
          <w:sz w:val="20"/>
          <w:szCs w:val="18"/>
          <w:lang w:val="it-IT"/>
        </w:rPr>
      </w:pPr>
      <w:r>
        <w:rPr>
          <w:rFonts w:ascii="Arial" w:hAnsi="Arial" w:cs="Arial"/>
          <w:sz w:val="20"/>
          <w:szCs w:val="18"/>
          <w:lang w:val="it-IT"/>
        </w:rPr>
        <w:t>E’</w:t>
      </w:r>
      <w:r w:rsidR="00F06AF9">
        <w:rPr>
          <w:rFonts w:ascii="Arial" w:hAnsi="Arial" w:cs="Arial"/>
          <w:sz w:val="20"/>
          <w:szCs w:val="18"/>
          <w:lang w:val="it-IT"/>
        </w:rPr>
        <w:t xml:space="preserve"> </w:t>
      </w:r>
      <w:r w:rsidR="00F06AF9" w:rsidRPr="00F06AF9">
        <w:rPr>
          <w:rFonts w:ascii="Arial" w:hAnsi="Arial" w:cs="Arial"/>
          <w:sz w:val="20"/>
          <w:szCs w:val="18"/>
          <w:lang w:val="it-IT"/>
        </w:rPr>
        <w:t>ammessa la partecipazione di Consorzi di societa cooperative cui all’art. 8 della L. 381/1991, che dovranno indicare, pena l’esclusione</w:t>
      </w:r>
      <w:r w:rsidR="00F06AF9">
        <w:rPr>
          <w:rFonts w:ascii="Arial" w:hAnsi="Arial" w:cs="Arial"/>
          <w:sz w:val="20"/>
          <w:szCs w:val="18"/>
          <w:lang w:val="it-IT"/>
        </w:rPr>
        <w:t xml:space="preserve"> </w:t>
      </w:r>
      <w:r w:rsidR="00F06AF9" w:rsidRPr="00F06AF9">
        <w:rPr>
          <w:rFonts w:ascii="Arial" w:hAnsi="Arial" w:cs="Arial"/>
          <w:sz w:val="20"/>
          <w:szCs w:val="18"/>
          <w:lang w:val="it-IT"/>
        </w:rPr>
        <w:t xml:space="preserve">dalla selezione, le parti del servizio che saranno svolte dalle singole cooperative. </w:t>
      </w:r>
    </w:p>
    <w:p w:rsidR="00D53846" w:rsidRDefault="00F06AF9" w:rsidP="00D53846">
      <w:pPr>
        <w:widowControl/>
        <w:autoSpaceDE w:val="0"/>
        <w:autoSpaceDN w:val="0"/>
        <w:adjustRightInd w:val="0"/>
        <w:spacing w:before="120" w:line="276" w:lineRule="auto"/>
        <w:jc w:val="both"/>
        <w:rPr>
          <w:rFonts w:ascii="Arial" w:hAnsi="Arial" w:cs="Arial"/>
          <w:sz w:val="20"/>
          <w:szCs w:val="18"/>
          <w:lang w:val="it-IT"/>
        </w:rPr>
      </w:pPr>
      <w:r w:rsidRPr="00F06AF9">
        <w:rPr>
          <w:rFonts w:ascii="Arial" w:hAnsi="Arial" w:cs="Arial"/>
          <w:sz w:val="20"/>
          <w:szCs w:val="18"/>
          <w:lang w:val="it-IT"/>
        </w:rPr>
        <w:t>Le cooperative esecutrici, indicate dal consorzio,</w:t>
      </w:r>
      <w:r>
        <w:rPr>
          <w:rFonts w:ascii="Arial" w:hAnsi="Arial" w:cs="Arial"/>
          <w:sz w:val="20"/>
          <w:szCs w:val="18"/>
          <w:lang w:val="it-IT"/>
        </w:rPr>
        <w:t xml:space="preserve"> </w:t>
      </w:r>
      <w:r w:rsidRPr="00F06AF9">
        <w:rPr>
          <w:rFonts w:ascii="Arial" w:hAnsi="Arial" w:cs="Arial"/>
          <w:sz w:val="20"/>
          <w:szCs w:val="18"/>
          <w:lang w:val="it-IT"/>
        </w:rPr>
        <w:t xml:space="preserve">dovranno comunque essere di tipo B. </w:t>
      </w:r>
    </w:p>
    <w:p w:rsidR="00A52E43" w:rsidRDefault="00F06AF9" w:rsidP="00D53846">
      <w:pPr>
        <w:widowControl/>
        <w:autoSpaceDE w:val="0"/>
        <w:autoSpaceDN w:val="0"/>
        <w:adjustRightInd w:val="0"/>
        <w:spacing w:before="120" w:line="276" w:lineRule="auto"/>
        <w:jc w:val="both"/>
        <w:rPr>
          <w:rFonts w:ascii="Arial" w:hAnsi="Arial" w:cs="Arial"/>
          <w:sz w:val="20"/>
          <w:szCs w:val="18"/>
          <w:lang w:val="it-IT"/>
        </w:rPr>
      </w:pPr>
      <w:r w:rsidRPr="00F06AF9">
        <w:rPr>
          <w:rFonts w:ascii="Arial" w:hAnsi="Arial" w:cs="Arial"/>
          <w:sz w:val="20"/>
          <w:szCs w:val="18"/>
          <w:lang w:val="it-IT"/>
        </w:rPr>
        <w:t>Sono ammessi raggruppamenti temporanei costituiti tra gli stessi soggetti.</w:t>
      </w:r>
    </w:p>
    <w:p w:rsidR="00D53846" w:rsidRDefault="00F06AF9" w:rsidP="00D53846">
      <w:pPr>
        <w:widowControl/>
        <w:autoSpaceDE w:val="0"/>
        <w:autoSpaceDN w:val="0"/>
        <w:adjustRightInd w:val="0"/>
        <w:spacing w:before="120" w:line="276" w:lineRule="auto"/>
        <w:jc w:val="both"/>
        <w:rPr>
          <w:rFonts w:ascii="Arial" w:hAnsi="Arial" w:cs="Arial"/>
          <w:sz w:val="20"/>
          <w:szCs w:val="18"/>
          <w:lang w:val="it-IT"/>
        </w:rPr>
      </w:pPr>
      <w:r w:rsidRPr="00F06AF9">
        <w:rPr>
          <w:rFonts w:ascii="Arial" w:hAnsi="Arial" w:cs="Arial"/>
          <w:sz w:val="20"/>
          <w:szCs w:val="18"/>
          <w:lang w:val="it-IT"/>
        </w:rPr>
        <w:t>Le cooperative che</w:t>
      </w:r>
      <w:r>
        <w:rPr>
          <w:rFonts w:ascii="Arial" w:hAnsi="Arial" w:cs="Arial"/>
          <w:sz w:val="20"/>
          <w:szCs w:val="18"/>
          <w:lang w:val="it-IT"/>
        </w:rPr>
        <w:t xml:space="preserve"> </w:t>
      </w:r>
      <w:r w:rsidRPr="00F06AF9">
        <w:rPr>
          <w:rFonts w:ascii="Arial" w:hAnsi="Arial" w:cs="Arial"/>
          <w:sz w:val="20"/>
          <w:szCs w:val="18"/>
          <w:lang w:val="it-IT"/>
        </w:rPr>
        <w:t>intendono presentare la proposta in forma consorziata o raggruppata non possono contemporaneamente presentarla a titolo</w:t>
      </w:r>
      <w:r>
        <w:rPr>
          <w:rFonts w:ascii="Arial" w:hAnsi="Arial" w:cs="Arial"/>
          <w:sz w:val="20"/>
          <w:szCs w:val="18"/>
          <w:lang w:val="it-IT"/>
        </w:rPr>
        <w:t xml:space="preserve"> </w:t>
      </w:r>
      <w:r w:rsidRPr="00F06AF9">
        <w:rPr>
          <w:rFonts w:ascii="Arial" w:hAnsi="Arial" w:cs="Arial"/>
          <w:sz w:val="20"/>
          <w:szCs w:val="18"/>
          <w:lang w:val="it-IT"/>
        </w:rPr>
        <w:t xml:space="preserve">individuale, ne partecipare a piu consorzi o raggruppamenti, pena l’esclusione dalla selezione. </w:t>
      </w:r>
    </w:p>
    <w:p w:rsidR="00F06AF9" w:rsidRPr="00935B0A" w:rsidRDefault="00F06AF9" w:rsidP="00D53846">
      <w:pPr>
        <w:widowControl/>
        <w:autoSpaceDE w:val="0"/>
        <w:autoSpaceDN w:val="0"/>
        <w:adjustRightInd w:val="0"/>
        <w:spacing w:before="120" w:line="276" w:lineRule="auto"/>
        <w:jc w:val="both"/>
        <w:rPr>
          <w:rFonts w:ascii="Arial" w:hAnsi="Arial" w:cs="Arial"/>
          <w:bCs/>
          <w:iCs/>
          <w:szCs w:val="20"/>
          <w:lang w:val="it-IT" w:eastAsia="it-IT"/>
        </w:rPr>
      </w:pPr>
      <w:r w:rsidRPr="00F06AF9">
        <w:rPr>
          <w:rFonts w:ascii="Arial" w:hAnsi="Arial" w:cs="Arial"/>
          <w:sz w:val="20"/>
          <w:szCs w:val="18"/>
          <w:lang w:val="it-IT"/>
        </w:rPr>
        <w:t>I soggetti di cui all’art. 48 del D.lgs.</w:t>
      </w:r>
      <w:r>
        <w:rPr>
          <w:rFonts w:ascii="Arial" w:hAnsi="Arial" w:cs="Arial"/>
          <w:sz w:val="20"/>
          <w:szCs w:val="18"/>
          <w:lang w:val="it-IT"/>
        </w:rPr>
        <w:t xml:space="preserve"> </w:t>
      </w:r>
      <w:r w:rsidRPr="00F06AF9">
        <w:rPr>
          <w:rFonts w:ascii="Arial" w:hAnsi="Arial" w:cs="Arial"/>
          <w:sz w:val="20"/>
          <w:szCs w:val="18"/>
          <w:lang w:val="it-IT"/>
        </w:rPr>
        <w:t>50/2016 e s. m. e i. si devono attenere alla disciplina prevista dal medesimo art. 48. I Consorzi stabili si devono attenere anche alle</w:t>
      </w:r>
      <w:r>
        <w:rPr>
          <w:rFonts w:ascii="Arial" w:hAnsi="Arial" w:cs="Arial"/>
          <w:sz w:val="20"/>
          <w:szCs w:val="18"/>
          <w:lang w:val="it-IT"/>
        </w:rPr>
        <w:t xml:space="preserve"> </w:t>
      </w:r>
      <w:r w:rsidRPr="00F06AF9">
        <w:rPr>
          <w:rFonts w:ascii="Arial" w:hAnsi="Arial" w:cs="Arial"/>
          <w:sz w:val="20"/>
          <w:szCs w:val="18"/>
          <w:lang w:val="it-IT"/>
        </w:rPr>
        <w:t>disposizioni di cui all’art. 45 lett. c) del D.lgs. 50/2016 e s.m. e i.</w:t>
      </w:r>
    </w:p>
    <w:p w:rsidR="004C5554" w:rsidRPr="00FF2133" w:rsidRDefault="004C5554" w:rsidP="00D53846">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Gli operatori economici, anche stabiliti in altri Stati membri, possono partecipare alla presente gara in forma singola o associata, secondo le disposizioni dell’art. 45 del Codice, purché in possesso dei requisiti prescritti dai successivi articoli.</w:t>
      </w:r>
    </w:p>
    <w:p w:rsidR="004C5554" w:rsidRPr="00FF2133" w:rsidRDefault="004C5554" w:rsidP="00F1428C">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Ai soggetti costituiti in forma associata si applicano le disposizioni di cui agli artt. 47 e 48 del Codice.</w:t>
      </w:r>
    </w:p>
    <w:p w:rsidR="004C5554" w:rsidRPr="00FF2133" w:rsidRDefault="004C5554" w:rsidP="00F1428C">
      <w:pPr>
        <w:pStyle w:val="Standard"/>
        <w:spacing w:before="120" w:after="0"/>
        <w:rPr>
          <w:rFonts w:ascii="Arial" w:hAnsi="Arial" w:cs="Arial"/>
          <w:bCs/>
          <w:iCs/>
          <w:sz w:val="20"/>
          <w:szCs w:val="20"/>
          <w:lang w:eastAsia="it-IT"/>
        </w:rPr>
      </w:pPr>
      <w:r w:rsidRPr="00FF2133">
        <w:rPr>
          <w:rFonts w:ascii="Arial" w:hAnsi="Arial" w:cs="Arial"/>
          <w:b/>
          <w:bCs/>
          <w:iCs/>
          <w:sz w:val="20"/>
          <w:szCs w:val="20"/>
          <w:lang w:eastAsia="it-IT"/>
        </w:rPr>
        <w:t>È vietato</w:t>
      </w:r>
      <w:r w:rsidRPr="00FF2133">
        <w:rPr>
          <w:rFonts w:ascii="Arial" w:hAnsi="Arial" w:cs="Arial"/>
          <w:bCs/>
          <w:iCs/>
          <w:sz w:val="20"/>
          <w:szCs w:val="20"/>
          <w:lang w:eastAsia="it-IT"/>
        </w:rPr>
        <w:t xml:space="preserve"> ai concorrenti di partecipare alla gara in più di un raggruppamento temporaneo o consorzio ordinario di concorrenti o aggregazione di imprese aderenti al contratto di rete (nel prosieguo anche, aggregazione di imprese di rete).</w:t>
      </w:r>
    </w:p>
    <w:p w:rsidR="004C5554" w:rsidRPr="00FF2133" w:rsidRDefault="004C5554" w:rsidP="004429D3">
      <w:pPr>
        <w:pStyle w:val="Standard"/>
        <w:spacing w:before="120" w:after="0"/>
        <w:rPr>
          <w:rFonts w:ascii="Arial" w:hAnsi="Arial" w:cs="Arial"/>
          <w:bCs/>
          <w:iCs/>
          <w:sz w:val="20"/>
          <w:szCs w:val="20"/>
          <w:lang w:eastAsia="it-IT"/>
        </w:rPr>
      </w:pPr>
      <w:r w:rsidRPr="00FF2133">
        <w:rPr>
          <w:rFonts w:ascii="Arial" w:hAnsi="Arial" w:cs="Arial"/>
          <w:b/>
          <w:bCs/>
          <w:iCs/>
          <w:sz w:val="20"/>
          <w:szCs w:val="20"/>
          <w:lang w:eastAsia="it-IT"/>
        </w:rPr>
        <w:t>È vietato</w:t>
      </w:r>
      <w:r w:rsidRPr="00FF2133">
        <w:rPr>
          <w:rFonts w:ascii="Arial" w:hAnsi="Arial" w:cs="Arial"/>
          <w:bCs/>
          <w:iCs/>
          <w:sz w:val="20"/>
          <w:szCs w:val="20"/>
          <w:lang w:eastAsia="it-IT"/>
        </w:rPr>
        <w:t xml:space="preserve"> al concorrente che partecipa alla gara in raggruppamento o consorzio ordinario di concorrenti, di partecipare anche in forma individuale.</w:t>
      </w:r>
    </w:p>
    <w:p w:rsidR="004C5554" w:rsidRPr="00FF2133" w:rsidRDefault="004C5554" w:rsidP="004429D3">
      <w:pPr>
        <w:pStyle w:val="Standard"/>
        <w:spacing w:before="120" w:after="0"/>
        <w:rPr>
          <w:rFonts w:ascii="Arial" w:hAnsi="Arial" w:cs="Arial"/>
          <w:bCs/>
          <w:iCs/>
          <w:sz w:val="20"/>
          <w:szCs w:val="20"/>
          <w:lang w:eastAsia="it-IT"/>
        </w:rPr>
      </w:pPr>
      <w:r w:rsidRPr="00FF2133">
        <w:rPr>
          <w:rFonts w:ascii="Arial" w:hAnsi="Arial" w:cs="Arial"/>
          <w:b/>
          <w:bCs/>
          <w:iCs/>
          <w:sz w:val="20"/>
          <w:szCs w:val="20"/>
          <w:lang w:eastAsia="it-IT"/>
        </w:rPr>
        <w:lastRenderedPageBreak/>
        <w:t>È vietato</w:t>
      </w:r>
      <w:r w:rsidRPr="00FF2133">
        <w:rPr>
          <w:rFonts w:ascii="Arial" w:hAnsi="Arial" w:cs="Arial"/>
          <w:bCs/>
          <w:iCs/>
          <w:sz w:val="20"/>
          <w:szCs w:val="20"/>
          <w:lang w:eastAsia="it-IT"/>
        </w:rPr>
        <w:t xml:space="preserve"> al concorrente che partecipa alla gara in aggregazione di imprese di rete, di partecipare anche in forma individuale. Le imprese retiste non partecipanti alla gara possono presentare offerta, per la medesima gara, in forma singola o associata.</w:t>
      </w:r>
    </w:p>
    <w:p w:rsidR="004C5554" w:rsidRPr="00FF2133" w:rsidRDefault="004C5554" w:rsidP="004429D3">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 consorzi di cui all’articolo 45, comma 2, lettere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rsidR="004C5554" w:rsidRPr="00FF2133" w:rsidRDefault="004C5554" w:rsidP="004429D3">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Nel caso di consorzi di cui all’articolo 45, comma 2, lettere b) e c) del Codice, le consorziate designate dal consorzio per l’esecuzione del contratto non possono, a loro volta, a cascata, indicare un altro soggetto per l’esecuzione.</w:t>
      </w:r>
    </w:p>
    <w:p w:rsidR="004C5554" w:rsidRPr="00FF2133" w:rsidRDefault="004C5554" w:rsidP="00A52E43">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Le aggregazioni tra imprese aderenti al contratto di rete di cui all’art. 45, comma 2 lett. f) del Codice, rispettano la disciplina prevista per i raggruppamenti temporanei di imprese in quanto compatibile. In particolare:</w:t>
      </w:r>
    </w:p>
    <w:p w:rsidR="004C5554" w:rsidRPr="00FF2133" w:rsidRDefault="004C5554" w:rsidP="00A129C1">
      <w:pPr>
        <w:pStyle w:val="Standard"/>
        <w:numPr>
          <w:ilvl w:val="0"/>
          <w:numId w:val="5"/>
        </w:numPr>
        <w:spacing w:after="0"/>
        <w:ind w:left="360"/>
        <w:rPr>
          <w:rFonts w:ascii="Arial" w:hAnsi="Arial" w:cs="Arial"/>
          <w:bCs/>
          <w:iCs/>
          <w:sz w:val="20"/>
          <w:szCs w:val="20"/>
          <w:lang w:eastAsia="it-IT"/>
        </w:rPr>
      </w:pPr>
      <w:r w:rsidRPr="00FF2133">
        <w:rPr>
          <w:rFonts w:ascii="Arial" w:hAnsi="Arial" w:cs="Arial"/>
          <w:bCs/>
          <w:iCs/>
          <w:sz w:val="20"/>
          <w:szCs w:val="20"/>
          <w:lang w:eastAsia="it-IT"/>
        </w:rPr>
        <w:t>nel caso in cui la rete sia dotata di organo comune con potere di rappresentanza e soggettività giuridica (cd. rete - soggetto),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4C5554" w:rsidRPr="00FF2133" w:rsidRDefault="004C5554" w:rsidP="00A129C1">
      <w:pPr>
        <w:pStyle w:val="Standard"/>
        <w:numPr>
          <w:ilvl w:val="0"/>
          <w:numId w:val="5"/>
        </w:numPr>
        <w:spacing w:after="0"/>
        <w:ind w:left="360"/>
        <w:rPr>
          <w:rFonts w:ascii="Arial" w:hAnsi="Arial" w:cs="Arial"/>
          <w:bCs/>
          <w:iCs/>
          <w:sz w:val="20"/>
          <w:szCs w:val="20"/>
          <w:lang w:eastAsia="it-IT"/>
        </w:rPr>
      </w:pPr>
      <w:r w:rsidRPr="00FF2133">
        <w:rPr>
          <w:rFonts w:ascii="Arial" w:hAnsi="Arial" w:cs="Arial"/>
          <w:bCs/>
          <w:iCs/>
          <w:sz w:val="20"/>
          <w:szCs w:val="20"/>
          <w:lang w:eastAsia="it-IT"/>
        </w:rPr>
        <w:t>nel caso in cui la rete sia dotata di organo comune con potere di rappresentanza ma priva di soggettività giuridica (cd. rete-contratto),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w:t>
      </w:r>
    </w:p>
    <w:p w:rsidR="004C5554" w:rsidRPr="00FF2133" w:rsidRDefault="004C5554" w:rsidP="00A129C1">
      <w:pPr>
        <w:pStyle w:val="Standard"/>
        <w:numPr>
          <w:ilvl w:val="0"/>
          <w:numId w:val="5"/>
        </w:numPr>
        <w:spacing w:after="0"/>
        <w:ind w:left="360"/>
        <w:rPr>
          <w:rFonts w:ascii="Arial" w:hAnsi="Arial" w:cs="Arial"/>
          <w:bCs/>
          <w:iCs/>
          <w:sz w:val="20"/>
          <w:szCs w:val="20"/>
          <w:lang w:eastAsia="it-IT"/>
        </w:rPr>
      </w:pPr>
      <w:r w:rsidRPr="00FF2133">
        <w:rPr>
          <w:rFonts w:ascii="Arial" w:hAnsi="Arial" w:cs="Arial"/>
          <w:bCs/>
          <w:iCs/>
          <w:sz w:val="20"/>
          <w:szCs w:val="20"/>
          <w:lang w:eastAsia="it-IT"/>
        </w:rPr>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rsidR="004C5554" w:rsidRPr="00FF2133" w:rsidRDefault="004C5554" w:rsidP="004429D3">
      <w:pPr>
        <w:pStyle w:val="Standard"/>
        <w:spacing w:before="120" w:after="0"/>
        <w:rPr>
          <w:rFonts w:ascii="Arial" w:hAnsi="Arial" w:cs="Arial"/>
          <w:bCs/>
          <w:iCs/>
          <w:sz w:val="20"/>
          <w:szCs w:val="20"/>
          <w:lang w:eastAsia="it-IT"/>
        </w:rPr>
      </w:pPr>
      <w:r w:rsidRPr="00FF2133">
        <w:rPr>
          <w:rFonts w:ascii="Arial" w:hAnsi="Arial" w:cs="Arial"/>
          <w:b/>
          <w:bCs/>
          <w:iCs/>
          <w:sz w:val="20"/>
          <w:szCs w:val="20"/>
          <w:lang w:eastAsia="it-IT"/>
        </w:rPr>
        <w:t>Per tutte le tipologie di rete</w:t>
      </w:r>
      <w:r w:rsidRPr="00FF2133">
        <w:rPr>
          <w:rFonts w:ascii="Arial" w:hAnsi="Arial" w:cs="Arial"/>
          <w:bCs/>
          <w:iCs/>
          <w:sz w:val="20"/>
          <w:szCs w:val="20"/>
          <w:lang w:eastAsia="it-IT"/>
        </w:rPr>
        <w:t>,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4C5554" w:rsidRPr="00FF2133" w:rsidRDefault="004C5554" w:rsidP="004429D3">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Il ruolo di mandante/mandataria di un raggruppamento temporaneo di imprese può essere assunto anche da un consorzio di cui all’art. 45, comma 1, lett. b), c) ovvero da una sub-associazione, nelle forme di un RTI o consorzio ordinario costituito oppure di un’aggregazione di imprese di rete.</w:t>
      </w:r>
    </w:p>
    <w:p w:rsidR="004C5554" w:rsidRPr="00FF2133" w:rsidRDefault="004C5554" w:rsidP="004429D3">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rsidR="004C5554" w:rsidRPr="00FF2133" w:rsidRDefault="004C5554" w:rsidP="004429D3">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rsidR="00B07512" w:rsidRPr="00A52E43" w:rsidRDefault="00B07512" w:rsidP="00A129C1">
      <w:pPr>
        <w:pStyle w:val="Titolo1"/>
        <w:numPr>
          <w:ilvl w:val="0"/>
          <w:numId w:val="2"/>
        </w:numPr>
        <w:spacing w:before="120"/>
        <w:rPr>
          <w:rFonts w:ascii="Arial" w:hAnsi="Arial" w:cs="Arial"/>
          <w:color w:val="0070C0"/>
          <w:lang w:val="it-IT"/>
        </w:rPr>
      </w:pPr>
      <w:bookmarkStart w:id="46" w:name="__RefHeading__19744_575639102"/>
      <w:bookmarkStart w:id="47" w:name="_Toc500345593"/>
      <w:bookmarkStart w:id="48" w:name="_Toc520368629"/>
      <w:r w:rsidRPr="00A52E43">
        <w:rPr>
          <w:rFonts w:ascii="Arial" w:hAnsi="Arial" w:cs="Arial"/>
          <w:color w:val="0070C0"/>
          <w:lang w:val="it-IT"/>
        </w:rPr>
        <w:t>REQUISITI GENERALI</w:t>
      </w:r>
      <w:bookmarkEnd w:id="46"/>
      <w:bookmarkEnd w:id="47"/>
      <w:bookmarkEnd w:id="48"/>
    </w:p>
    <w:p w:rsidR="00876024" w:rsidRPr="00876024" w:rsidRDefault="00876024" w:rsidP="00876024">
      <w:pPr>
        <w:pStyle w:val="Standard"/>
        <w:spacing w:before="120" w:after="100"/>
        <w:rPr>
          <w:rFonts w:ascii="Arial" w:hAnsi="Arial" w:cs="Arial"/>
          <w:sz w:val="20"/>
          <w:szCs w:val="20"/>
        </w:rPr>
      </w:pPr>
      <w:bookmarkStart w:id="49" w:name="__RefHeading__19746_575639102"/>
      <w:bookmarkStart w:id="50" w:name="_Toc500345594"/>
      <w:bookmarkStart w:id="51" w:name="_Ref497211510"/>
      <w:bookmarkStart w:id="52" w:name="_Toc520368630"/>
      <w:r w:rsidRPr="00876024">
        <w:rPr>
          <w:rFonts w:ascii="Arial" w:hAnsi="Arial" w:cs="Arial"/>
          <w:sz w:val="20"/>
          <w:szCs w:val="20"/>
        </w:rPr>
        <w:t xml:space="preserve">Sono </w:t>
      </w:r>
      <w:r w:rsidRPr="00876024">
        <w:rPr>
          <w:rFonts w:ascii="Arial" w:hAnsi="Arial" w:cs="Arial"/>
          <w:b/>
          <w:sz w:val="20"/>
          <w:szCs w:val="20"/>
        </w:rPr>
        <w:t xml:space="preserve">esclusi </w:t>
      </w:r>
      <w:r w:rsidRPr="00876024">
        <w:rPr>
          <w:rFonts w:ascii="Arial" w:hAnsi="Arial" w:cs="Arial"/>
          <w:sz w:val="20"/>
          <w:szCs w:val="20"/>
        </w:rPr>
        <w:t>dalla gara gli</w:t>
      </w:r>
      <w:r w:rsidRPr="00876024">
        <w:rPr>
          <w:rFonts w:ascii="Arial" w:hAnsi="Arial" w:cs="Arial"/>
          <w:b/>
          <w:sz w:val="20"/>
          <w:szCs w:val="20"/>
        </w:rPr>
        <w:t xml:space="preserve"> </w:t>
      </w:r>
      <w:r w:rsidRPr="00876024">
        <w:rPr>
          <w:rFonts w:ascii="Arial" w:hAnsi="Arial" w:cs="Arial"/>
          <w:sz w:val="20"/>
          <w:szCs w:val="20"/>
        </w:rPr>
        <w:t>operatori economici per i quali sussistono cause di esclusione di cui all’art. 80 del Codice.</w:t>
      </w:r>
    </w:p>
    <w:p w:rsidR="00876024" w:rsidRPr="00876024" w:rsidRDefault="00876024" w:rsidP="00876024">
      <w:pPr>
        <w:pStyle w:val="Standard"/>
        <w:spacing w:after="100"/>
        <w:rPr>
          <w:rFonts w:ascii="Arial" w:hAnsi="Arial" w:cs="Arial"/>
          <w:sz w:val="20"/>
          <w:szCs w:val="20"/>
        </w:rPr>
      </w:pPr>
      <w:r w:rsidRPr="00876024">
        <w:rPr>
          <w:rFonts w:ascii="Arial" w:hAnsi="Arial" w:cs="Arial"/>
          <w:sz w:val="20"/>
          <w:szCs w:val="20"/>
        </w:rPr>
        <w:t xml:space="preserve">Sono comunque </w:t>
      </w:r>
      <w:r w:rsidRPr="00876024">
        <w:rPr>
          <w:rFonts w:ascii="Arial" w:hAnsi="Arial" w:cs="Arial"/>
          <w:b/>
          <w:sz w:val="20"/>
          <w:szCs w:val="20"/>
        </w:rPr>
        <w:t>esclusi</w:t>
      </w:r>
      <w:r w:rsidRPr="00876024">
        <w:rPr>
          <w:rFonts w:ascii="Arial" w:hAnsi="Arial" w:cs="Arial"/>
          <w:sz w:val="20"/>
          <w:szCs w:val="20"/>
        </w:rPr>
        <w:t xml:space="preserve"> gli</w:t>
      </w:r>
      <w:r w:rsidRPr="00876024">
        <w:rPr>
          <w:rFonts w:ascii="Arial" w:hAnsi="Arial" w:cs="Arial"/>
          <w:b/>
          <w:sz w:val="20"/>
          <w:szCs w:val="20"/>
        </w:rPr>
        <w:t xml:space="preserve"> </w:t>
      </w:r>
      <w:r w:rsidRPr="00876024">
        <w:rPr>
          <w:rFonts w:ascii="Arial" w:hAnsi="Arial" w:cs="Arial"/>
          <w:sz w:val="20"/>
          <w:szCs w:val="20"/>
        </w:rPr>
        <w:t>operatori economici che abbiano affidato incarichi in violazione dell’art. 53, comma 16-</w:t>
      </w:r>
      <w:r w:rsidRPr="00876024">
        <w:rPr>
          <w:rFonts w:ascii="Arial" w:hAnsi="Arial" w:cs="Arial"/>
          <w:i/>
          <w:sz w:val="20"/>
          <w:szCs w:val="20"/>
        </w:rPr>
        <w:t>ter</w:t>
      </w:r>
      <w:r w:rsidRPr="00876024">
        <w:rPr>
          <w:rFonts w:ascii="Arial" w:hAnsi="Arial" w:cs="Arial"/>
          <w:sz w:val="20"/>
          <w:szCs w:val="20"/>
        </w:rPr>
        <w:t>, del d.lgs. del 2001 n. 165.</w:t>
      </w:r>
    </w:p>
    <w:p w:rsidR="00B07512" w:rsidRPr="00FF2133" w:rsidRDefault="00B07512" w:rsidP="00A129C1">
      <w:pPr>
        <w:pStyle w:val="Titolo1"/>
        <w:numPr>
          <w:ilvl w:val="0"/>
          <w:numId w:val="2"/>
        </w:numPr>
        <w:spacing w:before="120"/>
        <w:rPr>
          <w:rFonts w:ascii="Arial" w:hAnsi="Arial" w:cs="Arial"/>
          <w:color w:val="0070C0"/>
          <w:lang w:val="it-IT"/>
        </w:rPr>
      </w:pPr>
      <w:r w:rsidRPr="00FF2133">
        <w:rPr>
          <w:rFonts w:ascii="Arial" w:hAnsi="Arial" w:cs="Arial"/>
          <w:color w:val="0070C0"/>
          <w:lang w:val="it-IT"/>
        </w:rPr>
        <w:t>REQUISITI SPECIALI E MEZZI DI PROVA</w:t>
      </w:r>
      <w:bookmarkEnd w:id="49"/>
      <w:bookmarkEnd w:id="50"/>
      <w:bookmarkEnd w:id="51"/>
      <w:bookmarkEnd w:id="52"/>
    </w:p>
    <w:p w:rsidR="00A52E43" w:rsidRDefault="00B07512" w:rsidP="00A129C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lastRenderedPageBreak/>
        <w:t xml:space="preserve">I concorrenti, </w:t>
      </w:r>
      <w:r w:rsidRPr="00FF2133">
        <w:rPr>
          <w:rFonts w:ascii="Arial" w:hAnsi="Arial" w:cs="Arial"/>
          <w:b/>
          <w:bCs/>
          <w:iCs/>
          <w:sz w:val="20"/>
          <w:szCs w:val="20"/>
          <w:lang w:eastAsia="it-IT"/>
        </w:rPr>
        <w:t>a pena di esclusione</w:t>
      </w:r>
      <w:r w:rsidRPr="00FF2133">
        <w:rPr>
          <w:rFonts w:ascii="Arial" w:hAnsi="Arial" w:cs="Arial"/>
          <w:bCs/>
          <w:iCs/>
          <w:sz w:val="20"/>
          <w:szCs w:val="20"/>
          <w:lang w:eastAsia="it-IT"/>
        </w:rPr>
        <w:t xml:space="preserve">, devono essere in possesso dei requisiti previsti nei commi seguenti; il possesso dei requisiti deve essere dichiarato in sede di offerta. </w:t>
      </w:r>
    </w:p>
    <w:p w:rsidR="00B07512" w:rsidRPr="00FF2133" w:rsidRDefault="00B07512" w:rsidP="00FD4994">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 documenti richiesti agli operatori economici ai fini della dimostrazione dei requisiti devono essere trasmessi mediante AVC pass in conformità alla delibera ANAC n. 157 del 17 febbraio 2016.</w:t>
      </w:r>
    </w:p>
    <w:p w:rsidR="00B07512" w:rsidRPr="00FF2133" w:rsidRDefault="00B07512" w:rsidP="004429D3">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Ai sensi dell’art. 59, comma 4, lett. b) del Codice, sono inammissibili le offerte prive della qualificazione richiesta dal presente bando di gara.</w:t>
      </w:r>
    </w:p>
    <w:p w:rsidR="00B07512" w:rsidRPr="00FF2133" w:rsidRDefault="00B07512" w:rsidP="00A129C1">
      <w:pPr>
        <w:pStyle w:val="Titolo1"/>
        <w:numPr>
          <w:ilvl w:val="1"/>
          <w:numId w:val="2"/>
        </w:numPr>
        <w:spacing w:before="120" w:after="120"/>
        <w:rPr>
          <w:rFonts w:ascii="Arial" w:hAnsi="Arial" w:cs="Arial"/>
          <w:color w:val="0070C0"/>
          <w:lang w:val="it-IT"/>
        </w:rPr>
      </w:pPr>
      <w:bookmarkStart w:id="53" w:name="__RefHeading__19748_575639102"/>
      <w:bookmarkStart w:id="54" w:name="_Toc520368631"/>
      <w:r w:rsidRPr="00FF2133">
        <w:rPr>
          <w:rFonts w:ascii="Arial" w:hAnsi="Arial" w:cs="Arial"/>
          <w:color w:val="0070C0"/>
          <w:lang w:val="it-IT"/>
        </w:rPr>
        <w:t>Requisiti di idoneita'</w:t>
      </w:r>
      <w:bookmarkEnd w:id="53"/>
      <w:bookmarkEnd w:id="54"/>
      <w:r w:rsidR="00D53846">
        <w:rPr>
          <w:rFonts w:ascii="Arial" w:hAnsi="Arial" w:cs="Arial"/>
          <w:color w:val="0070C0"/>
          <w:lang w:val="it-IT"/>
        </w:rPr>
        <w:t xml:space="preserve"> professionale</w:t>
      </w:r>
    </w:p>
    <w:p w:rsidR="00D53846" w:rsidRPr="00D53846" w:rsidRDefault="00D53846" w:rsidP="00D53846">
      <w:pPr>
        <w:widowControl/>
        <w:autoSpaceDE w:val="0"/>
        <w:autoSpaceDN w:val="0"/>
        <w:adjustRightInd w:val="0"/>
        <w:spacing w:line="276" w:lineRule="auto"/>
        <w:jc w:val="both"/>
        <w:rPr>
          <w:rFonts w:ascii="Arial" w:hAnsi="Arial" w:cs="Arial"/>
          <w:color w:val="000000"/>
          <w:sz w:val="20"/>
          <w:szCs w:val="20"/>
          <w:lang w:val="it-IT"/>
        </w:rPr>
      </w:pPr>
      <w:r w:rsidRPr="00D53846">
        <w:rPr>
          <w:rFonts w:ascii="Arial" w:hAnsi="Arial" w:cs="Arial"/>
          <w:color w:val="000000"/>
          <w:sz w:val="20"/>
          <w:szCs w:val="20"/>
          <w:lang w:val="it-IT"/>
        </w:rPr>
        <w:t>Iscrizione, per attivita inerenti l’oggetto della procedura:</w:t>
      </w:r>
    </w:p>
    <w:p w:rsidR="00D53846" w:rsidRPr="00A52E43" w:rsidRDefault="00D53846" w:rsidP="00A52E43">
      <w:pPr>
        <w:pStyle w:val="Paragrafoelenco"/>
        <w:widowControl/>
        <w:numPr>
          <w:ilvl w:val="0"/>
          <w:numId w:val="36"/>
        </w:numPr>
        <w:autoSpaceDE w:val="0"/>
        <w:autoSpaceDN w:val="0"/>
        <w:adjustRightInd w:val="0"/>
        <w:spacing w:line="276" w:lineRule="auto"/>
        <w:jc w:val="both"/>
        <w:rPr>
          <w:rFonts w:ascii="Arial" w:hAnsi="Arial" w:cs="Arial"/>
          <w:color w:val="000000"/>
          <w:sz w:val="20"/>
          <w:szCs w:val="20"/>
          <w:lang w:val="it-IT"/>
        </w:rPr>
      </w:pPr>
      <w:r w:rsidRPr="00A52E43">
        <w:rPr>
          <w:rFonts w:ascii="Arial" w:hAnsi="Arial" w:cs="Arial"/>
          <w:color w:val="000000"/>
          <w:sz w:val="20"/>
          <w:szCs w:val="20"/>
          <w:lang w:val="it-IT"/>
        </w:rPr>
        <w:t>iscrizione al registro della C.C.I.A.A. per attivita corrispondenti a servizi oggetto dell’appalto in favore di soggetti svantaggiati;</w:t>
      </w:r>
    </w:p>
    <w:p w:rsidR="00D53846" w:rsidRPr="00A52E43" w:rsidRDefault="00D53846" w:rsidP="00A52E43">
      <w:pPr>
        <w:pStyle w:val="Paragrafoelenco"/>
        <w:widowControl/>
        <w:numPr>
          <w:ilvl w:val="0"/>
          <w:numId w:val="36"/>
        </w:numPr>
        <w:autoSpaceDE w:val="0"/>
        <w:autoSpaceDN w:val="0"/>
        <w:adjustRightInd w:val="0"/>
        <w:spacing w:line="276" w:lineRule="auto"/>
        <w:jc w:val="both"/>
        <w:rPr>
          <w:rFonts w:ascii="Arial" w:hAnsi="Arial" w:cs="Arial"/>
          <w:color w:val="000000"/>
          <w:sz w:val="20"/>
          <w:szCs w:val="20"/>
          <w:lang w:val="it-IT"/>
        </w:rPr>
      </w:pPr>
      <w:r w:rsidRPr="00A52E43">
        <w:rPr>
          <w:rFonts w:ascii="Arial" w:hAnsi="Arial" w:cs="Arial"/>
          <w:color w:val="000000"/>
          <w:sz w:val="20"/>
          <w:szCs w:val="20"/>
          <w:lang w:val="it-IT"/>
        </w:rPr>
        <w:t>iscrizione all’Albo delle societa cooperative istituito presso il Ministero delle attivita produttive, ai sensi del D.M.23/06/04;</w:t>
      </w:r>
    </w:p>
    <w:p w:rsidR="00D53846" w:rsidRPr="00A52E43" w:rsidRDefault="00D53846" w:rsidP="00A52E43">
      <w:pPr>
        <w:pStyle w:val="Paragrafoelenco"/>
        <w:widowControl/>
        <w:numPr>
          <w:ilvl w:val="0"/>
          <w:numId w:val="36"/>
        </w:numPr>
        <w:autoSpaceDE w:val="0"/>
        <w:autoSpaceDN w:val="0"/>
        <w:adjustRightInd w:val="0"/>
        <w:spacing w:line="276" w:lineRule="auto"/>
        <w:jc w:val="both"/>
        <w:rPr>
          <w:rFonts w:ascii="Arial" w:hAnsi="Arial" w:cs="Arial"/>
          <w:color w:val="000000"/>
          <w:sz w:val="20"/>
          <w:szCs w:val="20"/>
          <w:lang w:val="it-IT"/>
        </w:rPr>
      </w:pPr>
      <w:r w:rsidRPr="00A52E43">
        <w:rPr>
          <w:rFonts w:ascii="Arial" w:hAnsi="Arial" w:cs="Arial"/>
          <w:color w:val="000000"/>
          <w:sz w:val="20"/>
          <w:szCs w:val="20"/>
          <w:lang w:val="it-IT"/>
        </w:rPr>
        <w:t>iscrizione all’Albo regionale delle cooperative sociali di tipo B ai sensi art.1, comma 1 lettera b), della Legge 381/1991.</w:t>
      </w:r>
    </w:p>
    <w:p w:rsidR="00B07512" w:rsidRPr="00FF2133" w:rsidRDefault="00B07512" w:rsidP="004429D3">
      <w:pPr>
        <w:pStyle w:val="Standard"/>
        <w:spacing w:before="120" w:after="0"/>
        <w:rPr>
          <w:rFonts w:ascii="Arial" w:hAnsi="Arial" w:cs="Arial"/>
          <w:bCs/>
          <w:iCs/>
          <w:sz w:val="20"/>
          <w:szCs w:val="20"/>
          <w:lang w:eastAsia="it-IT"/>
        </w:rPr>
      </w:pPr>
      <w:r w:rsidRPr="00FF2133">
        <w:rPr>
          <w:rFonts w:ascii="Arial" w:hAnsi="Arial" w:cs="Arial"/>
          <w:bCs/>
          <w:iCs/>
          <w:sz w:val="20"/>
          <w:szCs w:val="20"/>
          <w:u w:val="single"/>
          <w:lang w:eastAsia="it-IT"/>
        </w:rPr>
        <w:t>Per la comprova</w:t>
      </w:r>
      <w:r w:rsidRPr="00FF2133">
        <w:rPr>
          <w:rFonts w:ascii="Arial" w:hAnsi="Arial" w:cs="Arial"/>
          <w:bCs/>
          <w:iCs/>
          <w:sz w:val="20"/>
          <w:szCs w:val="20"/>
          <w:lang w:eastAsia="it-IT"/>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p w:rsidR="00202718" w:rsidRDefault="002F009D" w:rsidP="00A129C1">
      <w:pPr>
        <w:pStyle w:val="Titolo1"/>
        <w:numPr>
          <w:ilvl w:val="1"/>
          <w:numId w:val="2"/>
        </w:numPr>
        <w:spacing w:before="120"/>
        <w:rPr>
          <w:rFonts w:ascii="Arial" w:hAnsi="Arial" w:cs="Arial"/>
          <w:color w:val="0070C0"/>
          <w:lang w:val="it-IT"/>
        </w:rPr>
      </w:pPr>
      <w:bookmarkStart w:id="55" w:name="_Toc500345596"/>
      <w:bookmarkStart w:id="56" w:name="_Ref495411575"/>
      <w:bookmarkStart w:id="57" w:name="_Toc520368632"/>
      <w:bookmarkStart w:id="58" w:name="__RefHeading__19750_575639102"/>
      <w:r w:rsidRPr="00FF2133">
        <w:rPr>
          <w:rFonts w:ascii="Arial" w:hAnsi="Arial" w:cs="Arial"/>
          <w:color w:val="0070C0"/>
          <w:lang w:val="it-IT"/>
        </w:rPr>
        <w:t>Requisiti di capacità economica e finanziaria</w:t>
      </w:r>
      <w:bookmarkEnd w:id="55"/>
      <w:bookmarkEnd w:id="56"/>
      <w:bookmarkEnd w:id="57"/>
      <w:r w:rsidRPr="00FF2133">
        <w:rPr>
          <w:rFonts w:ascii="Arial" w:hAnsi="Arial" w:cs="Arial"/>
          <w:color w:val="0070C0"/>
          <w:lang w:val="it-IT"/>
        </w:rPr>
        <w:t xml:space="preserve"> </w:t>
      </w:r>
    </w:p>
    <w:p w:rsidR="00454D9F" w:rsidRPr="00935B0A" w:rsidRDefault="00A129C1" w:rsidP="000C4AAE">
      <w:pPr>
        <w:tabs>
          <w:tab w:val="left" w:pos="974"/>
        </w:tabs>
        <w:autoSpaceDE w:val="0"/>
        <w:autoSpaceDN w:val="0"/>
        <w:spacing w:before="120" w:line="242" w:lineRule="auto"/>
        <w:ind w:right="548"/>
        <w:jc w:val="both"/>
        <w:rPr>
          <w:rFonts w:ascii="Arial" w:hAnsi="Arial" w:cs="Arial"/>
          <w:sz w:val="20"/>
          <w:lang w:val="it-IT"/>
        </w:rPr>
      </w:pPr>
      <w:r w:rsidRPr="00935B0A">
        <w:rPr>
          <w:rFonts w:ascii="Arial" w:hAnsi="Arial" w:cs="Arial"/>
          <w:b/>
          <w:sz w:val="20"/>
          <w:u w:val="thick"/>
          <w:lang w:val="it-IT"/>
        </w:rPr>
        <w:t>F</w:t>
      </w:r>
      <w:r w:rsidR="00454D9F" w:rsidRPr="00935B0A">
        <w:rPr>
          <w:rFonts w:ascii="Arial" w:hAnsi="Arial" w:cs="Arial"/>
          <w:b/>
          <w:sz w:val="20"/>
          <w:u w:val="thick"/>
          <w:lang w:val="it-IT"/>
        </w:rPr>
        <w:t>atturato</w:t>
      </w:r>
      <w:r w:rsidRPr="00935B0A">
        <w:rPr>
          <w:rFonts w:ascii="Arial" w:hAnsi="Arial" w:cs="Arial"/>
          <w:b/>
          <w:sz w:val="20"/>
          <w:u w:val="thick"/>
          <w:lang w:val="it-IT"/>
        </w:rPr>
        <w:t xml:space="preserve"> </w:t>
      </w:r>
      <w:r w:rsidR="00454D9F" w:rsidRPr="00935B0A">
        <w:rPr>
          <w:rFonts w:ascii="Arial" w:hAnsi="Arial" w:cs="Arial"/>
          <w:b/>
          <w:sz w:val="20"/>
          <w:u w:val="thick"/>
          <w:lang w:val="it-IT"/>
        </w:rPr>
        <w:t>globale dell’impresa</w:t>
      </w:r>
      <w:r w:rsidR="00454D9F" w:rsidRPr="00935B0A">
        <w:rPr>
          <w:rFonts w:ascii="Arial" w:hAnsi="Arial" w:cs="Arial"/>
          <w:b/>
          <w:sz w:val="20"/>
          <w:lang w:val="it-IT"/>
        </w:rPr>
        <w:t xml:space="preserve"> </w:t>
      </w:r>
      <w:r w:rsidR="00454D9F" w:rsidRPr="00935B0A">
        <w:rPr>
          <w:rFonts w:ascii="Arial" w:hAnsi="Arial" w:cs="Arial"/>
          <w:sz w:val="20"/>
          <w:lang w:val="it-IT"/>
        </w:rPr>
        <w:t xml:space="preserve">riferito agli ultimi n. 3 esercizi finanziari </w:t>
      </w:r>
      <w:r w:rsidR="00876024">
        <w:rPr>
          <w:rFonts w:ascii="Arial" w:hAnsi="Arial" w:cs="Arial"/>
          <w:b/>
          <w:sz w:val="20"/>
          <w:lang w:val="it-IT"/>
        </w:rPr>
        <w:t>2016 – 2017 - 2018</w:t>
      </w:r>
      <w:r w:rsidR="00454D9F" w:rsidRPr="00935B0A">
        <w:rPr>
          <w:rFonts w:ascii="Arial" w:hAnsi="Arial" w:cs="Arial"/>
          <w:b/>
          <w:sz w:val="20"/>
          <w:lang w:val="it-IT"/>
        </w:rPr>
        <w:t xml:space="preserve"> </w:t>
      </w:r>
      <w:r w:rsidR="00454D9F" w:rsidRPr="00935B0A">
        <w:rPr>
          <w:rFonts w:ascii="Arial" w:hAnsi="Arial" w:cs="Arial"/>
          <w:sz w:val="20"/>
          <w:lang w:val="it-IT"/>
        </w:rPr>
        <w:t>desumibile dalla dichiarazione IVA o dai bilanci in caso di società</w:t>
      </w:r>
      <w:r w:rsidR="00454D9F" w:rsidRPr="00935B0A">
        <w:rPr>
          <w:rFonts w:ascii="Arial" w:hAnsi="Arial" w:cs="Arial"/>
          <w:b/>
          <w:sz w:val="20"/>
          <w:lang w:val="it-IT"/>
        </w:rPr>
        <w:t>, per un importo non inferiore al doppio dell’importo a base di gara, da intendersi quale cifra complessiva del triennio ai sensi dell’art. 83, comma 4, lettera a) del D.Lgs.</w:t>
      </w:r>
      <w:r w:rsidR="00454D9F" w:rsidRPr="00935B0A">
        <w:rPr>
          <w:rFonts w:ascii="Arial" w:hAnsi="Arial" w:cs="Arial"/>
          <w:b/>
          <w:spacing w:val="-9"/>
          <w:sz w:val="20"/>
          <w:lang w:val="it-IT"/>
        </w:rPr>
        <w:t xml:space="preserve"> </w:t>
      </w:r>
      <w:r w:rsidR="00454D9F" w:rsidRPr="00935B0A">
        <w:rPr>
          <w:rFonts w:ascii="Arial" w:hAnsi="Arial" w:cs="Arial"/>
          <w:b/>
          <w:sz w:val="20"/>
          <w:lang w:val="it-IT"/>
        </w:rPr>
        <w:t>50/2016.</w:t>
      </w:r>
      <w:r w:rsidR="00577B8C" w:rsidRPr="00935B0A">
        <w:rPr>
          <w:rFonts w:ascii="Arial" w:hAnsi="Arial" w:cs="Arial"/>
          <w:b/>
          <w:sz w:val="20"/>
          <w:lang w:val="it-IT"/>
        </w:rPr>
        <w:t xml:space="preserve"> </w:t>
      </w:r>
      <w:r w:rsidR="00454D9F" w:rsidRPr="00935B0A">
        <w:rPr>
          <w:rFonts w:ascii="Arial" w:hAnsi="Arial" w:cs="Arial"/>
          <w:sz w:val="20"/>
          <w:lang w:val="it-IT"/>
        </w:rPr>
        <w:t>Nell’ipotesi di consorzi di cui all’art. 45, comma 2, lett. c) del Codice il requisito deve essere posseduto dal consorzio.</w:t>
      </w:r>
    </w:p>
    <w:p w:rsidR="00454D9F" w:rsidRPr="00935B0A" w:rsidRDefault="00454D9F" w:rsidP="000C4AAE">
      <w:pPr>
        <w:tabs>
          <w:tab w:val="left" w:pos="1247"/>
        </w:tabs>
        <w:autoSpaceDE w:val="0"/>
        <w:autoSpaceDN w:val="0"/>
        <w:spacing w:before="120"/>
        <w:ind w:right="549"/>
        <w:jc w:val="both"/>
        <w:rPr>
          <w:rFonts w:ascii="Arial" w:hAnsi="Arial" w:cs="Arial"/>
          <w:sz w:val="20"/>
          <w:lang w:val="it-IT"/>
        </w:rPr>
      </w:pPr>
      <w:r w:rsidRPr="00935B0A">
        <w:rPr>
          <w:rFonts w:ascii="Arial" w:hAnsi="Arial" w:cs="Arial"/>
          <w:b/>
          <w:sz w:val="20"/>
          <w:u w:val="thick"/>
          <w:lang w:val="it-IT"/>
        </w:rPr>
        <w:t>fatturato specifico</w:t>
      </w:r>
      <w:r w:rsidRPr="00935B0A">
        <w:rPr>
          <w:rFonts w:ascii="Arial" w:hAnsi="Arial" w:cs="Arial"/>
          <w:b/>
          <w:sz w:val="20"/>
          <w:lang w:val="it-IT"/>
        </w:rPr>
        <w:t xml:space="preserve"> </w:t>
      </w:r>
      <w:r w:rsidRPr="00935B0A">
        <w:rPr>
          <w:rFonts w:ascii="Arial" w:hAnsi="Arial" w:cs="Arial"/>
          <w:sz w:val="20"/>
          <w:lang w:val="it-IT"/>
        </w:rPr>
        <w:t>nel settore di attività oggetto dell’app</w:t>
      </w:r>
      <w:r w:rsidR="00876024">
        <w:rPr>
          <w:rFonts w:ascii="Arial" w:hAnsi="Arial" w:cs="Arial"/>
          <w:sz w:val="20"/>
          <w:lang w:val="it-IT"/>
        </w:rPr>
        <w:t>alto relativo agli esercizi 2016 – 2017 - 2018</w:t>
      </w:r>
      <w:r w:rsidRPr="00935B0A">
        <w:rPr>
          <w:rFonts w:ascii="Arial" w:hAnsi="Arial" w:cs="Arial"/>
          <w:sz w:val="20"/>
          <w:lang w:val="it-IT"/>
        </w:rPr>
        <w:t xml:space="preserve">, da intendersi quale </w:t>
      </w:r>
      <w:r w:rsidRPr="00935B0A">
        <w:rPr>
          <w:rFonts w:ascii="Arial" w:hAnsi="Arial" w:cs="Arial"/>
          <w:b/>
          <w:sz w:val="20"/>
          <w:lang w:val="it-IT"/>
        </w:rPr>
        <w:t>cifra complessiva del triennio</w:t>
      </w:r>
      <w:r w:rsidRPr="00935B0A">
        <w:rPr>
          <w:rFonts w:ascii="Arial" w:hAnsi="Arial" w:cs="Arial"/>
          <w:sz w:val="20"/>
          <w:lang w:val="it-IT"/>
        </w:rPr>
        <w:t xml:space="preserve">, per </w:t>
      </w:r>
      <w:r w:rsidRPr="00935B0A">
        <w:rPr>
          <w:rFonts w:ascii="Arial" w:hAnsi="Arial" w:cs="Arial"/>
          <w:b/>
          <w:sz w:val="20"/>
          <w:lang w:val="it-IT"/>
        </w:rPr>
        <w:t xml:space="preserve">servizi analoghi </w:t>
      </w:r>
      <w:r w:rsidRPr="00935B0A">
        <w:rPr>
          <w:rFonts w:ascii="Arial" w:hAnsi="Arial" w:cs="Arial"/>
          <w:sz w:val="20"/>
          <w:lang w:val="it-IT"/>
        </w:rPr>
        <w:t xml:space="preserve">a quelli oggetto d’appalto eseguiti presso Pubbliche Amministrazioni/Enti pubblici/Privati per un importo totale nel </w:t>
      </w:r>
      <w:r w:rsidR="00A129C1" w:rsidRPr="00935B0A">
        <w:rPr>
          <w:rFonts w:ascii="Arial" w:hAnsi="Arial" w:cs="Arial"/>
          <w:sz w:val="20"/>
          <w:lang w:val="it-IT"/>
        </w:rPr>
        <w:t>triennio</w:t>
      </w:r>
      <w:r w:rsidRPr="00935B0A">
        <w:rPr>
          <w:rFonts w:ascii="Arial" w:hAnsi="Arial" w:cs="Arial"/>
          <w:sz w:val="20"/>
          <w:lang w:val="it-IT"/>
        </w:rPr>
        <w:t xml:space="preserve"> non inferiore</w:t>
      </w:r>
      <w:r w:rsidRPr="00935B0A">
        <w:rPr>
          <w:rFonts w:ascii="Arial" w:hAnsi="Arial" w:cs="Arial"/>
          <w:spacing w:val="-3"/>
          <w:sz w:val="20"/>
          <w:lang w:val="it-IT"/>
        </w:rPr>
        <w:t xml:space="preserve"> </w:t>
      </w:r>
      <w:r w:rsidRPr="00935B0A">
        <w:rPr>
          <w:rFonts w:ascii="Arial" w:hAnsi="Arial" w:cs="Arial"/>
          <w:sz w:val="20"/>
          <w:lang w:val="it-IT"/>
        </w:rPr>
        <w:t>a:</w:t>
      </w:r>
    </w:p>
    <w:p w:rsidR="00454D9F" w:rsidRPr="00AD783A" w:rsidRDefault="00454D9F" w:rsidP="000C4AAE">
      <w:pPr>
        <w:tabs>
          <w:tab w:val="left" w:pos="1247"/>
        </w:tabs>
        <w:autoSpaceDE w:val="0"/>
        <w:autoSpaceDN w:val="0"/>
        <w:spacing w:before="120"/>
        <w:rPr>
          <w:rFonts w:ascii="Arial" w:hAnsi="Arial" w:cs="Arial"/>
          <w:sz w:val="20"/>
        </w:rPr>
      </w:pPr>
      <w:r w:rsidRPr="00B9250F">
        <w:rPr>
          <w:rFonts w:ascii="Arial" w:hAnsi="Arial" w:cs="Arial"/>
          <w:b/>
          <w:i/>
          <w:sz w:val="20"/>
          <w:lang w:val="it-IT"/>
        </w:rPr>
        <w:t xml:space="preserve">€ </w:t>
      </w:r>
      <w:r w:rsidR="00A129C1" w:rsidRPr="00B9250F">
        <w:rPr>
          <w:rFonts w:ascii="Arial" w:hAnsi="Arial" w:cs="Arial"/>
          <w:b/>
          <w:i/>
          <w:sz w:val="20"/>
          <w:lang w:val="it-IT"/>
        </w:rPr>
        <w:t>300.000,00</w:t>
      </w:r>
      <w:r w:rsidRPr="00B9250F">
        <w:rPr>
          <w:rFonts w:ascii="Arial" w:hAnsi="Arial" w:cs="Arial"/>
          <w:b/>
          <w:i/>
          <w:sz w:val="20"/>
          <w:lang w:val="it-IT"/>
        </w:rPr>
        <w:t xml:space="preserve"> </w:t>
      </w:r>
      <w:r w:rsidRPr="00B9250F">
        <w:rPr>
          <w:rFonts w:ascii="Arial" w:hAnsi="Arial" w:cs="Arial"/>
          <w:i/>
          <w:sz w:val="20"/>
          <w:lang w:val="it-IT"/>
        </w:rPr>
        <w:t>(</w:t>
      </w:r>
      <w:r w:rsidR="00A129C1" w:rsidRPr="00B9250F">
        <w:rPr>
          <w:rFonts w:ascii="Arial" w:hAnsi="Arial" w:cs="Arial"/>
          <w:i/>
          <w:sz w:val="20"/>
          <w:lang w:val="it-IT"/>
        </w:rPr>
        <w:t>trecentomila</w:t>
      </w:r>
      <w:r w:rsidRPr="00B9250F">
        <w:rPr>
          <w:rFonts w:ascii="Arial" w:hAnsi="Arial" w:cs="Arial"/>
          <w:i/>
          <w:sz w:val="20"/>
          <w:lang w:val="it-IT"/>
        </w:rPr>
        <w:t>),</w:t>
      </w:r>
      <w:r w:rsidRPr="00935B0A">
        <w:rPr>
          <w:rFonts w:ascii="Arial" w:hAnsi="Arial" w:cs="Arial"/>
          <w:i/>
          <w:sz w:val="20"/>
          <w:lang w:val="it-IT"/>
        </w:rPr>
        <w:t xml:space="preserve"> I.V.A. esclusa, </w:t>
      </w:r>
      <w:r w:rsidR="00577B8C" w:rsidRPr="00935B0A">
        <w:rPr>
          <w:rFonts w:ascii="Arial" w:hAnsi="Arial" w:cs="Arial"/>
          <w:i/>
          <w:sz w:val="20"/>
          <w:lang w:val="it-IT"/>
        </w:rPr>
        <w:t xml:space="preserve"> </w:t>
      </w:r>
      <w:r w:rsidRPr="00935B0A">
        <w:rPr>
          <w:rFonts w:ascii="Arial" w:hAnsi="Arial" w:cs="Arial"/>
          <w:sz w:val="20"/>
          <w:u w:val="thick"/>
          <w:lang w:val="it-IT"/>
        </w:rPr>
        <w:t xml:space="preserve">La comprova del requisito </w:t>
      </w:r>
      <w:r w:rsidRPr="00935B0A">
        <w:rPr>
          <w:rFonts w:ascii="Arial" w:hAnsi="Arial" w:cs="Arial"/>
          <w:sz w:val="20"/>
          <w:lang w:val="it-IT"/>
        </w:rPr>
        <w:t xml:space="preserve">è fornita, ai sensi dell’art. 86, comma 4 e all. </w:t>
      </w:r>
      <w:r w:rsidRPr="00AD783A">
        <w:rPr>
          <w:rFonts w:ascii="Arial" w:hAnsi="Arial" w:cs="Arial"/>
          <w:sz w:val="20"/>
        </w:rPr>
        <w:t>XVII parte I, del Codice</w:t>
      </w:r>
    </w:p>
    <w:p w:rsidR="00B07512" w:rsidRPr="00FF2133" w:rsidRDefault="002F009D" w:rsidP="00A94D51">
      <w:pPr>
        <w:pStyle w:val="Titolo1"/>
        <w:numPr>
          <w:ilvl w:val="1"/>
          <w:numId w:val="2"/>
        </w:numPr>
        <w:spacing w:before="120" w:after="120"/>
        <w:ind w:left="886"/>
        <w:rPr>
          <w:rFonts w:ascii="Arial" w:hAnsi="Arial" w:cs="Arial"/>
          <w:color w:val="0070C0"/>
          <w:lang w:val="it-IT"/>
        </w:rPr>
      </w:pPr>
      <w:bookmarkStart w:id="59" w:name="_Toc520368633"/>
      <w:r w:rsidRPr="00FF2133">
        <w:rPr>
          <w:rFonts w:ascii="Arial" w:hAnsi="Arial" w:cs="Arial"/>
          <w:color w:val="0070C0"/>
          <w:lang w:val="it-IT"/>
        </w:rPr>
        <w:t>Requisiti di capacita’ tecnica e professionale</w:t>
      </w:r>
      <w:bookmarkEnd w:id="58"/>
      <w:bookmarkEnd w:id="59"/>
    </w:p>
    <w:p w:rsidR="00454D9F" w:rsidRPr="00577B8C" w:rsidRDefault="00454D9F" w:rsidP="00577B8C">
      <w:pPr>
        <w:tabs>
          <w:tab w:val="left" w:pos="974"/>
        </w:tabs>
        <w:autoSpaceDE w:val="0"/>
        <w:autoSpaceDN w:val="0"/>
        <w:spacing w:before="1" w:line="250" w:lineRule="exact"/>
        <w:rPr>
          <w:rFonts w:ascii="Arial" w:eastAsia="Times New Roman" w:hAnsi="Arial" w:cs="Arial"/>
          <w:b/>
          <w:sz w:val="20"/>
          <w:lang w:val="it-IT" w:eastAsia="it-IT" w:bidi="it-IT"/>
        </w:rPr>
      </w:pPr>
      <w:r w:rsidRPr="00577B8C">
        <w:rPr>
          <w:rFonts w:ascii="Arial" w:eastAsia="Times New Roman" w:hAnsi="Arial" w:cs="Arial"/>
          <w:b/>
          <w:sz w:val="20"/>
          <w:u w:val="thick"/>
          <w:lang w:val="it-IT" w:eastAsia="it-IT" w:bidi="it-IT"/>
        </w:rPr>
        <w:t>Esecuzione negli ultimi tre anni dei seguenti servizi</w:t>
      </w:r>
      <w:r w:rsidRPr="00577B8C">
        <w:rPr>
          <w:rFonts w:ascii="Arial" w:eastAsia="Times New Roman" w:hAnsi="Arial" w:cs="Arial"/>
          <w:b/>
          <w:spacing w:val="-2"/>
          <w:sz w:val="20"/>
          <w:u w:val="thick"/>
          <w:lang w:val="it-IT" w:eastAsia="it-IT" w:bidi="it-IT"/>
        </w:rPr>
        <w:t xml:space="preserve"> </w:t>
      </w:r>
      <w:r w:rsidRPr="00577B8C">
        <w:rPr>
          <w:rFonts w:ascii="Arial" w:eastAsia="Times New Roman" w:hAnsi="Arial" w:cs="Arial"/>
          <w:b/>
          <w:sz w:val="20"/>
          <w:u w:val="thick"/>
          <w:lang w:val="it-IT" w:eastAsia="it-IT" w:bidi="it-IT"/>
        </w:rPr>
        <w:t>analoghi</w:t>
      </w:r>
    </w:p>
    <w:p w:rsidR="00FD4994" w:rsidRDefault="00A52E43" w:rsidP="00A129C1">
      <w:pPr>
        <w:widowControl/>
        <w:autoSpaceDE w:val="0"/>
        <w:autoSpaceDN w:val="0"/>
        <w:adjustRightInd w:val="0"/>
        <w:spacing w:before="120" w:line="276" w:lineRule="auto"/>
        <w:jc w:val="both"/>
        <w:rPr>
          <w:rFonts w:ascii="Arial" w:eastAsia="Times New Roman" w:hAnsi="Arial" w:cs="Arial"/>
          <w:sz w:val="20"/>
          <w:u w:val="single"/>
          <w:lang w:val="it-IT" w:eastAsia="it-IT" w:bidi="it-IT"/>
        </w:rPr>
      </w:pPr>
      <w:r>
        <w:rPr>
          <w:rFonts w:ascii="Arial" w:hAnsi="Arial" w:cs="Arial"/>
          <w:color w:val="000000"/>
          <w:sz w:val="20"/>
          <w:szCs w:val="20"/>
          <w:lang w:val="it-IT"/>
        </w:rPr>
        <w:t>I</w:t>
      </w:r>
      <w:r w:rsidRPr="00D53846">
        <w:rPr>
          <w:rFonts w:ascii="Arial" w:hAnsi="Arial" w:cs="Arial"/>
          <w:color w:val="000000"/>
          <w:sz w:val="20"/>
          <w:szCs w:val="20"/>
          <w:lang w:val="it-IT"/>
        </w:rPr>
        <w:t xml:space="preserve"> concorrenti dovranno dimostrare di aver le risorse umane e tecniche e</w:t>
      </w:r>
      <w:r>
        <w:rPr>
          <w:rFonts w:ascii="Arial" w:hAnsi="Arial" w:cs="Arial"/>
          <w:color w:val="000000"/>
          <w:sz w:val="20"/>
          <w:szCs w:val="20"/>
          <w:lang w:val="it-IT"/>
        </w:rPr>
        <w:t xml:space="preserve"> </w:t>
      </w:r>
      <w:r w:rsidRPr="00D53846">
        <w:rPr>
          <w:rFonts w:ascii="Arial" w:hAnsi="Arial" w:cs="Arial"/>
          <w:color w:val="000000"/>
          <w:sz w:val="20"/>
          <w:szCs w:val="20"/>
          <w:lang w:val="it-IT"/>
        </w:rPr>
        <w:t>l’esperienza necessaria per eseguire l’appalto con un adeguato standard di qualita</w:t>
      </w:r>
      <w:r>
        <w:rPr>
          <w:rFonts w:ascii="Arial" w:hAnsi="Arial" w:cs="Arial"/>
          <w:color w:val="000000"/>
          <w:sz w:val="20"/>
          <w:szCs w:val="20"/>
          <w:lang w:val="it-IT"/>
        </w:rPr>
        <w:t xml:space="preserve">, </w:t>
      </w:r>
      <w:r w:rsidRPr="00D53846">
        <w:rPr>
          <w:rFonts w:ascii="Arial" w:hAnsi="Arial" w:cs="Arial"/>
          <w:color w:val="000000"/>
          <w:sz w:val="20"/>
          <w:szCs w:val="20"/>
          <w:lang w:val="it-IT"/>
        </w:rPr>
        <w:t>tramite dichiarazione di aver eseguito negli ultimi tre anni (2015 – 2016 – 2017) un</w:t>
      </w:r>
      <w:r>
        <w:rPr>
          <w:rFonts w:ascii="Arial" w:hAnsi="Arial" w:cs="Arial"/>
          <w:color w:val="000000"/>
          <w:sz w:val="20"/>
          <w:szCs w:val="20"/>
          <w:lang w:val="it-IT"/>
        </w:rPr>
        <w:t xml:space="preserve"> esperienza </w:t>
      </w:r>
      <w:r w:rsidRPr="00D53846">
        <w:rPr>
          <w:rFonts w:ascii="Arial" w:hAnsi="Arial" w:cs="Arial"/>
          <w:color w:val="000000"/>
          <w:sz w:val="20"/>
          <w:szCs w:val="20"/>
          <w:lang w:val="it-IT"/>
        </w:rPr>
        <w:t>in servizi rivolti all’inserimento lavorativo di</w:t>
      </w:r>
      <w:r>
        <w:rPr>
          <w:rFonts w:ascii="Arial" w:hAnsi="Arial" w:cs="Arial"/>
          <w:color w:val="000000"/>
          <w:sz w:val="20"/>
          <w:szCs w:val="20"/>
          <w:lang w:val="it-IT"/>
        </w:rPr>
        <w:t xml:space="preserve"> </w:t>
      </w:r>
      <w:r w:rsidRPr="00D53846">
        <w:rPr>
          <w:rFonts w:ascii="Arial" w:hAnsi="Arial" w:cs="Arial"/>
          <w:color w:val="000000"/>
          <w:sz w:val="20"/>
          <w:szCs w:val="20"/>
          <w:lang w:val="it-IT"/>
        </w:rPr>
        <w:t>soggetti svantaggiati presso Enti pubblici nella pratica della rasatura dell’erba.</w:t>
      </w:r>
    </w:p>
    <w:p w:rsidR="00454D9F" w:rsidRPr="00577B8C" w:rsidRDefault="00454D9F" w:rsidP="00A94D51">
      <w:pPr>
        <w:autoSpaceDE w:val="0"/>
        <w:autoSpaceDN w:val="0"/>
        <w:spacing w:before="120" w:line="276" w:lineRule="auto"/>
        <w:jc w:val="both"/>
        <w:rPr>
          <w:rFonts w:ascii="Arial" w:eastAsia="Times New Roman" w:hAnsi="Arial" w:cs="Arial"/>
          <w:sz w:val="20"/>
          <w:lang w:val="it-IT" w:eastAsia="it-IT" w:bidi="it-IT"/>
        </w:rPr>
      </w:pPr>
      <w:r w:rsidRPr="00577B8C">
        <w:rPr>
          <w:rFonts w:ascii="Arial" w:eastAsia="Times New Roman" w:hAnsi="Arial" w:cs="Arial"/>
          <w:sz w:val="20"/>
          <w:u w:val="single"/>
          <w:lang w:val="it-IT" w:eastAsia="it-IT" w:bidi="it-IT"/>
        </w:rPr>
        <w:t>La comprova del requisito</w:t>
      </w:r>
      <w:r w:rsidRPr="00577B8C">
        <w:rPr>
          <w:rFonts w:ascii="Arial" w:eastAsia="Times New Roman" w:hAnsi="Arial" w:cs="Arial"/>
          <w:sz w:val="20"/>
          <w:lang w:val="it-IT" w:eastAsia="it-IT" w:bidi="it-IT"/>
        </w:rPr>
        <w:t>, è fornita secondo le disposizioni di cui all’art. 86 e all’allegato XVII, parte II, del Codice:</w:t>
      </w:r>
    </w:p>
    <w:p w:rsidR="00454D9F" w:rsidRPr="00577B8C" w:rsidRDefault="00454D9F" w:rsidP="00A94D51">
      <w:pPr>
        <w:autoSpaceDE w:val="0"/>
        <w:autoSpaceDN w:val="0"/>
        <w:spacing w:before="120"/>
        <w:jc w:val="both"/>
        <w:outlineLvl w:val="0"/>
        <w:rPr>
          <w:rFonts w:ascii="Arial" w:eastAsia="Times New Roman" w:hAnsi="Arial" w:cs="Arial"/>
          <w:b/>
          <w:bCs/>
          <w:sz w:val="20"/>
          <w:lang w:val="it-IT" w:eastAsia="it-IT" w:bidi="it-IT"/>
        </w:rPr>
      </w:pPr>
      <w:r w:rsidRPr="00577B8C">
        <w:rPr>
          <w:rFonts w:ascii="Arial" w:eastAsia="Times New Roman" w:hAnsi="Arial" w:cs="Arial"/>
          <w:b/>
          <w:bCs/>
          <w:sz w:val="20"/>
          <w:lang w:val="it-IT" w:eastAsia="it-IT" w:bidi="it-IT"/>
        </w:rPr>
        <w:t>In caso di servizi prestati a favore di pubbliche amministrazioni o enti pubblici mediante una delle seguenti modalità:</w:t>
      </w:r>
    </w:p>
    <w:p w:rsidR="00454D9F" w:rsidRPr="00577B8C" w:rsidRDefault="00454D9F" w:rsidP="003D091B">
      <w:pPr>
        <w:numPr>
          <w:ilvl w:val="0"/>
          <w:numId w:val="30"/>
        </w:numPr>
        <w:tabs>
          <w:tab w:val="left" w:pos="961"/>
          <w:tab w:val="left" w:pos="962"/>
        </w:tabs>
        <w:autoSpaceDE w:val="0"/>
        <w:autoSpaceDN w:val="0"/>
        <w:spacing w:line="242" w:lineRule="auto"/>
        <w:ind w:left="340"/>
        <w:rPr>
          <w:rFonts w:ascii="Arial" w:eastAsia="Times New Roman" w:hAnsi="Arial" w:cs="Arial"/>
          <w:sz w:val="20"/>
          <w:lang w:val="it-IT" w:eastAsia="it-IT" w:bidi="it-IT"/>
        </w:rPr>
      </w:pPr>
      <w:r w:rsidRPr="00577B8C">
        <w:rPr>
          <w:rFonts w:ascii="Arial" w:eastAsia="Times New Roman" w:hAnsi="Arial" w:cs="Arial"/>
          <w:sz w:val="20"/>
          <w:lang w:val="it-IT" w:eastAsia="it-IT" w:bidi="it-IT"/>
        </w:rPr>
        <w:t>originale o copia conforme dei certificati rilasciati dall’amministrazione/ente contraente, con l’indicazione dell’oggetto, dell’importo e del periodo di</w:t>
      </w:r>
      <w:r w:rsidRPr="00577B8C">
        <w:rPr>
          <w:rFonts w:ascii="Arial" w:eastAsia="Times New Roman" w:hAnsi="Arial" w:cs="Arial"/>
          <w:spacing w:val="-8"/>
          <w:sz w:val="20"/>
          <w:lang w:val="it-IT" w:eastAsia="it-IT" w:bidi="it-IT"/>
        </w:rPr>
        <w:t xml:space="preserve"> </w:t>
      </w:r>
      <w:r w:rsidRPr="00577B8C">
        <w:rPr>
          <w:rFonts w:ascii="Arial" w:eastAsia="Times New Roman" w:hAnsi="Arial" w:cs="Arial"/>
          <w:sz w:val="20"/>
          <w:lang w:val="it-IT" w:eastAsia="it-IT" w:bidi="it-IT"/>
        </w:rPr>
        <w:t>esecuzione;</w:t>
      </w:r>
    </w:p>
    <w:p w:rsidR="00454D9F" w:rsidRPr="00577B8C" w:rsidRDefault="00454D9F" w:rsidP="003D091B">
      <w:pPr>
        <w:autoSpaceDE w:val="0"/>
        <w:autoSpaceDN w:val="0"/>
        <w:spacing w:line="251" w:lineRule="exact"/>
        <w:ind w:left="340"/>
        <w:outlineLvl w:val="0"/>
        <w:rPr>
          <w:rFonts w:ascii="Arial" w:eastAsia="Times New Roman" w:hAnsi="Arial" w:cs="Arial"/>
          <w:b/>
          <w:bCs/>
          <w:sz w:val="20"/>
          <w:lang w:val="it-IT" w:eastAsia="it-IT" w:bidi="it-IT"/>
        </w:rPr>
      </w:pPr>
      <w:r w:rsidRPr="00577B8C">
        <w:rPr>
          <w:rFonts w:ascii="Arial" w:eastAsia="Times New Roman" w:hAnsi="Arial" w:cs="Arial"/>
          <w:b/>
          <w:bCs/>
          <w:sz w:val="20"/>
          <w:lang w:val="it-IT" w:eastAsia="it-IT" w:bidi="it-IT"/>
        </w:rPr>
        <w:t>In caso di servizi prestati a favore di committenti privati, mediante una delle seguenti modalità:</w:t>
      </w:r>
    </w:p>
    <w:p w:rsidR="00454D9F" w:rsidRPr="00577B8C" w:rsidRDefault="00454D9F" w:rsidP="003D091B">
      <w:pPr>
        <w:numPr>
          <w:ilvl w:val="0"/>
          <w:numId w:val="30"/>
        </w:numPr>
        <w:tabs>
          <w:tab w:val="left" w:pos="961"/>
          <w:tab w:val="left" w:pos="962"/>
        </w:tabs>
        <w:autoSpaceDE w:val="0"/>
        <w:autoSpaceDN w:val="0"/>
        <w:ind w:left="340"/>
        <w:rPr>
          <w:rFonts w:ascii="Arial" w:eastAsia="Times New Roman" w:hAnsi="Arial" w:cs="Arial"/>
          <w:sz w:val="20"/>
          <w:lang w:val="it-IT" w:eastAsia="it-IT" w:bidi="it-IT"/>
        </w:rPr>
      </w:pPr>
      <w:r w:rsidRPr="00577B8C">
        <w:rPr>
          <w:rFonts w:ascii="Arial" w:eastAsia="Times New Roman" w:hAnsi="Arial" w:cs="Arial"/>
          <w:sz w:val="20"/>
          <w:lang w:val="it-IT" w:eastAsia="it-IT" w:bidi="it-IT"/>
        </w:rPr>
        <w:t>originale o copia autentica dei certificati rilasciati dal committente privato, con l’indicazione dell’oggetto, dell’importo e del periodo di</w:t>
      </w:r>
      <w:r w:rsidRPr="00577B8C">
        <w:rPr>
          <w:rFonts w:ascii="Arial" w:eastAsia="Times New Roman" w:hAnsi="Arial" w:cs="Arial"/>
          <w:spacing w:val="-2"/>
          <w:sz w:val="20"/>
          <w:lang w:val="it-IT" w:eastAsia="it-IT" w:bidi="it-IT"/>
        </w:rPr>
        <w:t xml:space="preserve"> </w:t>
      </w:r>
      <w:r w:rsidRPr="00577B8C">
        <w:rPr>
          <w:rFonts w:ascii="Arial" w:eastAsia="Times New Roman" w:hAnsi="Arial" w:cs="Arial"/>
          <w:sz w:val="20"/>
          <w:lang w:val="it-IT" w:eastAsia="it-IT" w:bidi="it-IT"/>
        </w:rPr>
        <w:t>esecuzione;</w:t>
      </w:r>
    </w:p>
    <w:p w:rsidR="00454D9F" w:rsidRPr="00B9250F" w:rsidRDefault="00454D9F" w:rsidP="00A94D51">
      <w:pPr>
        <w:autoSpaceDE w:val="0"/>
        <w:autoSpaceDN w:val="0"/>
        <w:spacing w:before="120" w:after="120"/>
        <w:rPr>
          <w:rFonts w:ascii="Arial" w:eastAsia="Times New Roman" w:hAnsi="Arial" w:cs="Arial"/>
          <w:b/>
          <w:bCs/>
          <w:sz w:val="20"/>
          <w:lang w:val="it-IT" w:eastAsia="it-IT" w:bidi="it-IT"/>
        </w:rPr>
      </w:pPr>
      <w:r w:rsidRPr="00B9250F">
        <w:rPr>
          <w:rFonts w:ascii="Arial" w:eastAsia="Times New Roman" w:hAnsi="Arial" w:cs="Arial"/>
          <w:noProof/>
          <w:lang w:val="it-IT" w:eastAsia="it-IT"/>
        </w:rPr>
        <w:lastRenderedPageBreak/>
        <mc:AlternateContent>
          <mc:Choice Requires="wps">
            <w:drawing>
              <wp:anchor distT="0" distB="0" distL="0" distR="0" simplePos="0" relativeHeight="251659264" behindDoc="1" locked="0" layoutInCell="1" allowOverlap="1" wp14:anchorId="591F2378" wp14:editId="1AA0A7B6">
                <wp:simplePos x="0" y="0"/>
                <wp:positionH relativeFrom="page">
                  <wp:posOffset>647700</wp:posOffset>
                </wp:positionH>
                <wp:positionV relativeFrom="paragraph">
                  <wp:posOffset>161290</wp:posOffset>
                </wp:positionV>
                <wp:extent cx="6264910" cy="674370"/>
                <wp:effectExtent l="9525" t="7620" r="12065" b="13335"/>
                <wp:wrapTopAndBottom/>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674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2A8E" w:rsidRPr="00935B0A" w:rsidRDefault="00CA2A8E" w:rsidP="00454D9F">
                            <w:pPr>
                              <w:spacing w:before="18"/>
                              <w:ind w:left="108" w:right="105"/>
                              <w:jc w:val="both"/>
                              <w:rPr>
                                <w:b/>
                                <w:lang w:val="it-IT"/>
                              </w:rPr>
                            </w:pPr>
                            <w:r w:rsidRPr="00935B0A">
                              <w:rPr>
                                <w:b/>
                                <w:lang w:val="it-IT"/>
                              </w:rPr>
                              <w:t xml:space="preserve">I candidati dovranno produrre già in sede di gara un </w:t>
                            </w:r>
                            <w:r w:rsidRPr="00935B0A">
                              <w:rPr>
                                <w:b/>
                                <w:u w:val="thick"/>
                                <w:lang w:val="it-IT"/>
                              </w:rPr>
                              <w:t>elenco dei servizi</w:t>
                            </w:r>
                            <w:r w:rsidRPr="00935B0A">
                              <w:rPr>
                                <w:b/>
                                <w:lang w:val="it-IT"/>
                              </w:rPr>
                              <w:t xml:space="preserve"> analoghi effett</w:t>
                            </w:r>
                            <w:r>
                              <w:rPr>
                                <w:b/>
                                <w:lang w:val="it-IT"/>
                              </w:rPr>
                              <w:t>uati negli ultimi tre anni (2016-2017-2018</w:t>
                            </w:r>
                            <w:r w:rsidRPr="00935B0A">
                              <w:rPr>
                                <w:b/>
                                <w:lang w:val="it-IT"/>
                              </w:rPr>
                              <w:t>) nel settore oggetto della gara con indicazione dei rispettivi importi (per un importo totale nel triennio non inferiore a quelli sopra indicati in relazione ai lotti oggetto di offerta), date/ periodi e destinatari/committenti.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2378" id="_x0000_t202" coordsize="21600,21600" o:spt="202" path="m,l,21600r21600,l21600,xe">
                <v:stroke joinstyle="miter"/>
                <v:path gradientshapeok="t" o:connecttype="rect"/>
              </v:shapetype>
              <v:shape id="Text Box 50" o:spid="_x0000_s1026" type="#_x0000_t202" style="position:absolute;margin-left:51pt;margin-top:12.7pt;width:493.3pt;height:53.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" filled="f" strokeweight=".48pt">
                <v:textbox inset="0,0,0,0">
                  <w:txbxContent>
                    <w:p w:rsidR="00CA2A8E" w:rsidRPr="00935B0A" w:rsidRDefault="00CA2A8E" w:rsidP="00454D9F">
                      <w:pPr>
                        <w:spacing w:before="18"/>
                        <w:ind w:left="108" w:right="105"/>
                        <w:jc w:val="both"/>
                        <w:rPr>
                          <w:b/>
                          <w:lang w:val="it-IT"/>
                        </w:rPr>
                      </w:pPr>
                      <w:r w:rsidRPr="00935B0A">
                        <w:rPr>
                          <w:b/>
                          <w:lang w:val="it-IT"/>
                        </w:rPr>
                        <w:t xml:space="preserve">I candidati dovranno produrre già in sede di gara un </w:t>
                      </w:r>
                      <w:r w:rsidRPr="00935B0A">
                        <w:rPr>
                          <w:b/>
                          <w:u w:val="thick"/>
                          <w:lang w:val="it-IT"/>
                        </w:rPr>
                        <w:t>elenco dei servizi</w:t>
                      </w:r>
                      <w:r w:rsidRPr="00935B0A">
                        <w:rPr>
                          <w:b/>
                          <w:lang w:val="it-IT"/>
                        </w:rPr>
                        <w:t xml:space="preserve"> analoghi effett</w:t>
                      </w:r>
                      <w:r>
                        <w:rPr>
                          <w:b/>
                          <w:lang w:val="it-IT"/>
                        </w:rPr>
                        <w:t>uati negli ultimi tre anni (2016-2017-2018</w:t>
                      </w:r>
                      <w:r w:rsidRPr="00935B0A">
                        <w:rPr>
                          <w:b/>
                          <w:lang w:val="it-IT"/>
                        </w:rPr>
                        <w:t>) nel settore oggetto della gara con indicazione dei rispettivi importi (per un importo totale nel triennio non inferiore a quelli sopra indicati in relazione ai lotti oggetto di offerta), date/ periodi e destinatari/committenti.</w:t>
                      </w:r>
                    </w:p>
                  </w:txbxContent>
                </v:textbox>
                <w10:wrap type="topAndBottom" anchorx="page"/>
              </v:shape>
            </w:pict>
          </mc:Fallback>
        </mc:AlternateContent>
      </w:r>
      <w:r w:rsidRPr="00B9250F">
        <w:rPr>
          <w:rFonts w:ascii="Arial" w:eastAsia="Times New Roman" w:hAnsi="Arial" w:cs="Arial"/>
          <w:b/>
          <w:bCs/>
          <w:sz w:val="20"/>
          <w:u w:val="thick"/>
          <w:lang w:val="it-IT" w:eastAsia="it-IT" w:bidi="it-IT"/>
        </w:rPr>
        <w:t>Disponibilità di attrezzatura tecnica</w:t>
      </w:r>
      <w:r w:rsidRPr="00B9250F">
        <w:rPr>
          <w:rFonts w:ascii="Arial" w:eastAsia="Times New Roman" w:hAnsi="Arial" w:cs="Arial"/>
          <w:b/>
          <w:bCs/>
          <w:spacing w:val="-1"/>
          <w:sz w:val="20"/>
          <w:u w:val="thick"/>
          <w:lang w:val="it-IT" w:eastAsia="it-IT" w:bidi="it-IT"/>
        </w:rPr>
        <w:t xml:space="preserve"> </w:t>
      </w:r>
      <w:r w:rsidRPr="00B9250F">
        <w:rPr>
          <w:rFonts w:ascii="Arial" w:eastAsia="Times New Roman" w:hAnsi="Arial" w:cs="Arial"/>
          <w:b/>
          <w:bCs/>
          <w:sz w:val="20"/>
          <w:u w:val="thick"/>
          <w:lang w:val="it-IT" w:eastAsia="it-IT" w:bidi="it-IT"/>
        </w:rPr>
        <w:t>adeguata,</w:t>
      </w:r>
    </w:p>
    <w:p w:rsidR="00B07512" w:rsidRPr="00935B0A" w:rsidRDefault="00454D9F" w:rsidP="00A94D51">
      <w:pPr>
        <w:autoSpaceDE w:val="0"/>
        <w:autoSpaceDN w:val="0"/>
        <w:spacing w:before="120"/>
        <w:ind w:hanging="12"/>
        <w:jc w:val="both"/>
        <w:rPr>
          <w:rFonts w:ascii="Arial" w:hAnsi="Arial" w:cs="Arial"/>
          <w:bCs/>
          <w:iCs/>
          <w:sz w:val="20"/>
          <w:szCs w:val="20"/>
          <w:lang w:val="it-IT" w:eastAsia="it-IT"/>
        </w:rPr>
      </w:pPr>
      <w:r w:rsidRPr="00577B8C">
        <w:rPr>
          <w:rFonts w:ascii="Arial" w:eastAsia="Times New Roman" w:hAnsi="Arial" w:cs="Arial"/>
          <w:sz w:val="20"/>
          <w:lang w:val="it-IT" w:eastAsia="it-IT" w:bidi="it-IT"/>
        </w:rPr>
        <w:t xml:space="preserve">Il concorrente deve indicare l’attrezzatura tecnica in sua disponibilità, così come richiesto nella </w:t>
      </w:r>
      <w:r w:rsidR="00577B8C" w:rsidRPr="00577B8C">
        <w:rPr>
          <w:rFonts w:ascii="Arial" w:eastAsia="Times New Roman" w:hAnsi="Arial" w:cs="Arial"/>
          <w:sz w:val="20"/>
          <w:lang w:val="it-IT" w:eastAsia="it-IT" w:bidi="it-IT"/>
        </w:rPr>
        <w:t>n</w:t>
      </w:r>
      <w:r w:rsidRPr="00577B8C">
        <w:rPr>
          <w:rFonts w:ascii="Arial" w:eastAsia="Times New Roman" w:hAnsi="Arial" w:cs="Arial"/>
          <w:sz w:val="20"/>
          <w:lang w:val="it-IT" w:eastAsia="it-IT" w:bidi="it-IT"/>
        </w:rPr>
        <w:t>el Capitolato Speciale di Appalto già disponibili per l’esecuzione del servizio e se non risultano sufficienti in relazione a quanto richiesto dal Capitolato Speciale di Appalto e dichiarazione d’impegno per la piena disponibilità e l’utilizzo dei mezzi prima dell’inizio del</w:t>
      </w:r>
      <w:r w:rsidRPr="00577B8C">
        <w:rPr>
          <w:rFonts w:ascii="Arial" w:eastAsia="Times New Roman" w:hAnsi="Arial" w:cs="Arial"/>
          <w:spacing w:val="-2"/>
          <w:sz w:val="20"/>
          <w:lang w:val="it-IT" w:eastAsia="it-IT" w:bidi="it-IT"/>
        </w:rPr>
        <w:t xml:space="preserve"> </w:t>
      </w:r>
      <w:r w:rsidRPr="00577B8C">
        <w:rPr>
          <w:rFonts w:ascii="Arial" w:eastAsia="Times New Roman" w:hAnsi="Arial" w:cs="Arial"/>
          <w:sz w:val="20"/>
          <w:lang w:val="it-IT" w:eastAsia="it-IT" w:bidi="it-IT"/>
        </w:rPr>
        <w:t>servizio.</w:t>
      </w:r>
      <w:r w:rsidR="00577B8C" w:rsidRPr="00935B0A">
        <w:rPr>
          <w:rFonts w:ascii="Arial" w:hAnsi="Arial" w:cs="Arial"/>
          <w:bCs/>
          <w:iCs/>
          <w:sz w:val="20"/>
          <w:szCs w:val="20"/>
          <w:lang w:val="it-IT" w:eastAsia="it-IT"/>
        </w:rPr>
        <w:t xml:space="preserve">  </w:t>
      </w:r>
    </w:p>
    <w:p w:rsidR="00B07512" w:rsidRPr="00A52E43" w:rsidRDefault="002F009D" w:rsidP="00A94D51">
      <w:pPr>
        <w:pStyle w:val="Titolo1"/>
        <w:numPr>
          <w:ilvl w:val="1"/>
          <w:numId w:val="2"/>
        </w:numPr>
        <w:spacing w:before="120" w:after="120"/>
        <w:ind w:left="886"/>
        <w:rPr>
          <w:rFonts w:ascii="Arial" w:hAnsi="Arial" w:cs="Arial"/>
          <w:color w:val="0070C0"/>
          <w:lang w:val="it-IT"/>
        </w:rPr>
      </w:pPr>
      <w:bookmarkStart w:id="60" w:name="__RefHeading__56947_1565556006"/>
      <w:bookmarkStart w:id="61" w:name="_Toc500345598"/>
      <w:bookmarkStart w:id="62" w:name="_Toc520368634"/>
      <w:r w:rsidRPr="00A52E43">
        <w:rPr>
          <w:rFonts w:ascii="Arial" w:hAnsi="Arial" w:cs="Arial"/>
          <w:color w:val="0070C0"/>
          <w:lang w:val="it-IT"/>
        </w:rPr>
        <w:t>Indicazioni per i raggruppamenti temporanei, consorzi ordinari, aggregazioni di imprese di rete, geie</w:t>
      </w:r>
      <w:bookmarkEnd w:id="60"/>
      <w:bookmarkEnd w:id="61"/>
      <w:bookmarkEnd w:id="62"/>
    </w:p>
    <w:p w:rsidR="00876024" w:rsidRPr="00876024" w:rsidRDefault="00876024" w:rsidP="00876024">
      <w:pPr>
        <w:pStyle w:val="Standard"/>
        <w:spacing w:after="100"/>
        <w:rPr>
          <w:rFonts w:ascii="Arial" w:hAnsi="Arial" w:cs="Arial"/>
          <w:sz w:val="20"/>
          <w:szCs w:val="20"/>
        </w:rPr>
      </w:pPr>
      <w:bookmarkStart w:id="63" w:name="__RefHeading__19756_575639102"/>
      <w:bookmarkStart w:id="64" w:name="_Toc500345599"/>
      <w:bookmarkStart w:id="65" w:name="_Ref496007652"/>
      <w:bookmarkStart w:id="66" w:name="_Ref496007650"/>
      <w:bookmarkStart w:id="67" w:name="_Toc520368635"/>
      <w:r w:rsidRPr="00876024">
        <w:rPr>
          <w:rFonts w:ascii="Arial" w:hAnsi="Arial" w:cs="Arial"/>
          <w:sz w:val="20"/>
          <w:szCs w:val="20"/>
        </w:rPr>
        <w:t>I soggetti di cui all’art. 45 comma 2, lett. d), e), f) e g) del Codice devono possedere i requisiti di partecipazione nei termini di seguito indicati.</w:t>
      </w:r>
    </w:p>
    <w:p w:rsidR="00876024" w:rsidRPr="00876024" w:rsidRDefault="00876024" w:rsidP="00876024">
      <w:pPr>
        <w:pStyle w:val="Standard"/>
        <w:spacing w:after="100"/>
        <w:rPr>
          <w:rFonts w:ascii="Arial" w:hAnsi="Arial" w:cs="Arial"/>
          <w:sz w:val="20"/>
          <w:szCs w:val="20"/>
        </w:rPr>
      </w:pPr>
      <w:r w:rsidRPr="00876024">
        <w:rPr>
          <w:rFonts w:ascii="Arial" w:hAnsi="Arial" w:cs="Arial"/>
          <w:sz w:val="20"/>
          <w:szCs w:val="20"/>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rsidR="00876024" w:rsidRPr="00876024" w:rsidRDefault="00876024" w:rsidP="00876024">
      <w:pPr>
        <w:pStyle w:val="Standard"/>
        <w:spacing w:after="100"/>
        <w:rPr>
          <w:rFonts w:ascii="Arial" w:hAnsi="Arial" w:cs="Arial"/>
          <w:sz w:val="20"/>
          <w:szCs w:val="20"/>
        </w:rPr>
      </w:pPr>
      <w:r w:rsidRPr="00876024">
        <w:rPr>
          <w:rFonts w:ascii="Arial" w:hAnsi="Arial" w:cs="Arial"/>
          <w:sz w:val="20"/>
          <w:szCs w:val="20"/>
        </w:rPr>
        <w:t>Nel caso in cui la mandante/mandataria di un raggruppamento temporaneo di imprese sia una sub-associazione, nelle forme di un RTI costituito oppure di una aggregazione di imprese di rete, i relativi requisiti di partecipazione sono soddisfatti secondo le medesime modalità indicate per i raggruppamenti.</w:t>
      </w:r>
    </w:p>
    <w:p w:rsidR="00876024" w:rsidRPr="00876024" w:rsidRDefault="00876024" w:rsidP="00876024">
      <w:pPr>
        <w:pStyle w:val="Standard"/>
        <w:spacing w:after="100"/>
        <w:rPr>
          <w:rFonts w:ascii="Arial" w:hAnsi="Arial" w:cs="Arial"/>
          <w:sz w:val="20"/>
          <w:szCs w:val="20"/>
        </w:rPr>
      </w:pPr>
      <w:r w:rsidRPr="00876024">
        <w:rPr>
          <w:rFonts w:ascii="Arial" w:hAnsi="Arial" w:cs="Arial"/>
          <w:sz w:val="20"/>
          <w:szCs w:val="20"/>
        </w:rPr>
        <w:t xml:space="preserve">Il </w:t>
      </w:r>
      <w:r w:rsidRPr="00876024">
        <w:rPr>
          <w:rFonts w:ascii="Arial" w:hAnsi="Arial" w:cs="Arial"/>
          <w:b/>
          <w:sz w:val="20"/>
          <w:szCs w:val="20"/>
        </w:rPr>
        <w:t>requisito relativo all’iscrizione</w:t>
      </w:r>
      <w:r w:rsidRPr="00876024">
        <w:rPr>
          <w:rFonts w:ascii="Arial" w:hAnsi="Arial" w:cs="Arial"/>
          <w:sz w:val="20"/>
          <w:szCs w:val="20"/>
        </w:rPr>
        <w:t xml:space="preserve"> nel registro tenuto dalla Camera di commercio industria, artigianato e agricoltura oppure nel registro delle commissioni provinciali per l’artigianato di cui al </w:t>
      </w:r>
      <w:r w:rsidRPr="00876024">
        <w:rPr>
          <w:rFonts w:ascii="Arial" w:hAnsi="Arial" w:cs="Arial"/>
          <w:b/>
          <w:bCs/>
          <w:sz w:val="20"/>
          <w:szCs w:val="20"/>
        </w:rPr>
        <w:t xml:space="preserve">paragrafo 7.1 “Requisiti di Idoneità”, lett. a), a) bis e b) </w:t>
      </w:r>
      <w:r w:rsidRPr="00876024">
        <w:rPr>
          <w:rFonts w:ascii="Arial" w:hAnsi="Arial" w:cs="Arial"/>
          <w:sz w:val="20"/>
          <w:szCs w:val="20"/>
        </w:rPr>
        <w:t>devono essere posseduti da:</w:t>
      </w:r>
    </w:p>
    <w:p w:rsidR="00876024" w:rsidRPr="00876024" w:rsidRDefault="00876024" w:rsidP="00876024">
      <w:pPr>
        <w:pStyle w:val="Standard"/>
        <w:numPr>
          <w:ilvl w:val="0"/>
          <w:numId w:val="44"/>
        </w:numPr>
        <w:autoSpaceDN/>
        <w:spacing w:after="100"/>
        <w:textAlignment w:val="auto"/>
        <w:rPr>
          <w:rFonts w:ascii="Arial" w:hAnsi="Arial" w:cs="Arial"/>
          <w:sz w:val="20"/>
          <w:szCs w:val="20"/>
        </w:rPr>
      </w:pPr>
      <w:r w:rsidRPr="00876024">
        <w:rPr>
          <w:rFonts w:ascii="Arial" w:hAnsi="Arial" w:cs="Arial"/>
          <w:sz w:val="20"/>
          <w:szCs w:val="20"/>
        </w:rPr>
        <w:t>ciascuna delle imprese raggruppate/raggruppande, consorziate/consorziande o GEIE;</w:t>
      </w:r>
    </w:p>
    <w:p w:rsidR="00876024" w:rsidRPr="00876024" w:rsidRDefault="00876024" w:rsidP="00876024">
      <w:pPr>
        <w:pStyle w:val="Standard"/>
        <w:numPr>
          <w:ilvl w:val="0"/>
          <w:numId w:val="44"/>
        </w:numPr>
        <w:autoSpaceDN/>
        <w:spacing w:after="100"/>
        <w:textAlignment w:val="auto"/>
        <w:rPr>
          <w:rFonts w:ascii="Arial" w:hAnsi="Arial" w:cs="Arial"/>
          <w:sz w:val="20"/>
          <w:szCs w:val="20"/>
        </w:rPr>
      </w:pPr>
      <w:r w:rsidRPr="00876024">
        <w:rPr>
          <w:rFonts w:ascii="Arial" w:hAnsi="Arial" w:cs="Arial"/>
          <w:sz w:val="20"/>
          <w:szCs w:val="20"/>
        </w:rPr>
        <w:t>ciascuna delle imprese aderenti al contratto di rete indicate come esecutrici e dalla rete medesima nel caso in cui questa abbia soggettività giuridica.</w:t>
      </w:r>
    </w:p>
    <w:p w:rsidR="00876024" w:rsidRPr="00876024" w:rsidRDefault="00876024" w:rsidP="00876024">
      <w:pPr>
        <w:pStyle w:val="Standard"/>
        <w:spacing w:after="100"/>
        <w:rPr>
          <w:rFonts w:ascii="Arial" w:hAnsi="Arial" w:cs="Arial"/>
          <w:sz w:val="20"/>
          <w:szCs w:val="20"/>
        </w:rPr>
      </w:pPr>
      <w:bookmarkStart w:id="68" w:name="_Hlk525303445"/>
      <w:r w:rsidRPr="00876024">
        <w:rPr>
          <w:rFonts w:ascii="Arial" w:hAnsi="Arial" w:cs="Arial"/>
          <w:sz w:val="20"/>
          <w:szCs w:val="20"/>
        </w:rPr>
        <w:t xml:space="preserve">Il requisito relativo all’espletamento di “servizi analoghi” di cui al precedente </w:t>
      </w:r>
      <w:r w:rsidRPr="00876024">
        <w:rPr>
          <w:rFonts w:ascii="Arial" w:hAnsi="Arial" w:cs="Arial"/>
          <w:b/>
          <w:bCs/>
          <w:sz w:val="20"/>
          <w:szCs w:val="20"/>
        </w:rPr>
        <w:t xml:space="preserve">paragrafo “Requisiti di capacità tecnica e professionale”, </w:t>
      </w:r>
      <w:r w:rsidRPr="00876024">
        <w:rPr>
          <w:rFonts w:ascii="Arial" w:hAnsi="Arial" w:cs="Arial"/>
          <w:sz w:val="20"/>
          <w:szCs w:val="20"/>
        </w:rPr>
        <w:t>deve essere soddisfatto complessivamente dal raggruppamento temporaneo nel complesso; detto requisito deve essere posseduto in misura maggioritaria dalla mandataria.</w:t>
      </w:r>
    </w:p>
    <w:bookmarkEnd w:id="68"/>
    <w:p w:rsidR="00B07512" w:rsidRPr="00FF2133" w:rsidRDefault="00B07512" w:rsidP="00A94D51">
      <w:pPr>
        <w:pStyle w:val="Titolo1"/>
        <w:numPr>
          <w:ilvl w:val="1"/>
          <w:numId w:val="2"/>
        </w:numPr>
        <w:spacing w:before="120"/>
        <w:rPr>
          <w:rFonts w:ascii="Arial" w:hAnsi="Arial" w:cs="Arial"/>
          <w:color w:val="0070C0"/>
          <w:lang w:val="it-IT"/>
        </w:rPr>
      </w:pPr>
      <w:r w:rsidRPr="00A52E43">
        <w:rPr>
          <w:rFonts w:ascii="Arial" w:hAnsi="Arial" w:cs="Arial"/>
          <w:color w:val="0070C0"/>
          <w:lang w:val="it-IT"/>
        </w:rPr>
        <w:t>Indicazioni per i consorzi di cooperative</w:t>
      </w:r>
      <w:r w:rsidRPr="00FF2133">
        <w:rPr>
          <w:rFonts w:ascii="Arial" w:hAnsi="Arial" w:cs="Arial"/>
          <w:color w:val="0070C0"/>
          <w:lang w:val="it-IT"/>
        </w:rPr>
        <w:t xml:space="preserve"> e di imprese artigiane e i consorzi stabili</w:t>
      </w:r>
      <w:bookmarkEnd w:id="63"/>
      <w:bookmarkEnd w:id="64"/>
      <w:bookmarkEnd w:id="65"/>
      <w:bookmarkEnd w:id="66"/>
      <w:bookmarkEnd w:id="67"/>
    </w:p>
    <w:p w:rsidR="00454D9F" w:rsidRPr="00577B8C" w:rsidRDefault="00454D9F" w:rsidP="00A94D51">
      <w:pPr>
        <w:autoSpaceDE w:val="0"/>
        <w:autoSpaceDN w:val="0"/>
        <w:spacing w:before="120"/>
        <w:jc w:val="both"/>
        <w:rPr>
          <w:rFonts w:ascii="Arial" w:eastAsia="Times New Roman" w:hAnsi="Arial" w:cs="Arial"/>
          <w:sz w:val="20"/>
          <w:lang w:val="it-IT" w:eastAsia="it-IT" w:bidi="it-IT"/>
        </w:rPr>
      </w:pPr>
      <w:r w:rsidRPr="00577B8C">
        <w:rPr>
          <w:rFonts w:ascii="Arial" w:eastAsia="Times New Roman" w:hAnsi="Arial" w:cs="Arial"/>
          <w:sz w:val="20"/>
          <w:lang w:val="it-IT" w:eastAsia="it-IT" w:bidi="it-IT"/>
        </w:rPr>
        <w:t>I soggetti di cui all’art. art. 45 comma 2, lett. b) e c) del Codice devono possedere i requisiti di  partecipazione nei termini di seguito</w:t>
      </w:r>
      <w:r w:rsidRPr="00577B8C">
        <w:rPr>
          <w:rFonts w:ascii="Arial" w:eastAsia="Times New Roman" w:hAnsi="Arial" w:cs="Arial"/>
          <w:spacing w:val="-4"/>
          <w:sz w:val="20"/>
          <w:lang w:val="it-IT" w:eastAsia="it-IT" w:bidi="it-IT"/>
        </w:rPr>
        <w:t xml:space="preserve"> </w:t>
      </w:r>
      <w:r w:rsidRPr="00577B8C">
        <w:rPr>
          <w:rFonts w:ascii="Arial" w:eastAsia="Times New Roman" w:hAnsi="Arial" w:cs="Arial"/>
          <w:sz w:val="20"/>
          <w:lang w:val="it-IT" w:eastAsia="it-IT" w:bidi="it-IT"/>
        </w:rPr>
        <w:t>indicati.</w:t>
      </w:r>
    </w:p>
    <w:p w:rsidR="00454D9F" w:rsidRPr="00577B8C" w:rsidRDefault="00454D9F" w:rsidP="00A94D51">
      <w:pPr>
        <w:autoSpaceDE w:val="0"/>
        <w:autoSpaceDN w:val="0"/>
        <w:spacing w:before="120"/>
        <w:jc w:val="both"/>
        <w:rPr>
          <w:rFonts w:ascii="Arial" w:eastAsia="Times New Roman" w:hAnsi="Arial" w:cs="Arial"/>
          <w:sz w:val="20"/>
          <w:lang w:val="it-IT" w:eastAsia="it-IT" w:bidi="it-IT"/>
        </w:rPr>
      </w:pPr>
      <w:r w:rsidRPr="00577B8C">
        <w:rPr>
          <w:rFonts w:ascii="Arial" w:eastAsia="Times New Roman" w:hAnsi="Arial" w:cs="Arial"/>
          <w:sz w:val="20"/>
          <w:lang w:val="it-IT" w:eastAsia="it-IT" w:bidi="it-IT"/>
        </w:rPr>
        <w:t xml:space="preserve">Il </w:t>
      </w:r>
      <w:r w:rsidRPr="00577B8C">
        <w:rPr>
          <w:rFonts w:ascii="Arial" w:eastAsia="Times New Roman" w:hAnsi="Arial" w:cs="Arial"/>
          <w:b/>
          <w:sz w:val="20"/>
          <w:lang w:val="it-IT" w:eastAsia="it-IT" w:bidi="it-IT"/>
        </w:rPr>
        <w:t xml:space="preserve">requisito relativo all’iscrizione nel registro </w:t>
      </w:r>
      <w:r w:rsidRPr="00577B8C">
        <w:rPr>
          <w:rFonts w:ascii="Arial" w:eastAsia="Times New Roman" w:hAnsi="Arial" w:cs="Arial"/>
          <w:sz w:val="20"/>
          <w:lang w:val="it-IT" w:eastAsia="it-IT" w:bidi="it-IT"/>
        </w:rPr>
        <w:t xml:space="preserve">tenuto dalla Camera di Commercio Industria, Artigianato e Agricoltura oppure nel registro delle commissioni provinciali per l’artigianato di cui al </w:t>
      </w:r>
      <w:r w:rsidRPr="00577B8C">
        <w:rPr>
          <w:rFonts w:ascii="Arial" w:eastAsia="Times New Roman" w:hAnsi="Arial" w:cs="Arial"/>
          <w:b/>
          <w:sz w:val="20"/>
          <w:lang w:val="it-IT" w:eastAsia="it-IT" w:bidi="it-IT"/>
        </w:rPr>
        <w:t xml:space="preserve">punto </w:t>
      </w:r>
      <w:hyperlink w:anchor="_bookmark12" w:history="1">
        <w:r w:rsidRPr="00577B8C">
          <w:rPr>
            <w:rFonts w:ascii="Arial" w:eastAsia="Times New Roman" w:hAnsi="Arial" w:cs="Arial"/>
            <w:b/>
            <w:sz w:val="20"/>
            <w:lang w:val="it-IT" w:eastAsia="it-IT" w:bidi="it-IT"/>
          </w:rPr>
          <w:t xml:space="preserve">7.1 </w:t>
        </w:r>
      </w:hyperlink>
      <w:r w:rsidRPr="00577B8C">
        <w:rPr>
          <w:rFonts w:ascii="Arial" w:eastAsia="Times New Roman" w:hAnsi="Arial" w:cs="Arial"/>
          <w:b/>
          <w:sz w:val="20"/>
          <w:lang w:val="it-IT" w:eastAsia="it-IT" w:bidi="it-IT"/>
        </w:rPr>
        <w:t xml:space="preserve">lett. </w:t>
      </w:r>
      <w:hyperlink w:anchor="_bookmark13" w:history="1">
        <w:r w:rsidRPr="00577B8C">
          <w:rPr>
            <w:rFonts w:ascii="Arial" w:eastAsia="Times New Roman" w:hAnsi="Arial" w:cs="Arial"/>
            <w:b/>
            <w:spacing w:val="-3"/>
            <w:sz w:val="20"/>
            <w:lang w:val="it-IT" w:eastAsia="it-IT" w:bidi="it-IT"/>
          </w:rPr>
          <w:t>a)</w:t>
        </w:r>
      </w:hyperlink>
      <w:r w:rsidRPr="00577B8C">
        <w:rPr>
          <w:rFonts w:ascii="Arial" w:eastAsia="Times New Roman" w:hAnsi="Arial" w:cs="Arial"/>
          <w:b/>
          <w:spacing w:val="-3"/>
          <w:sz w:val="20"/>
          <w:lang w:val="it-IT" w:eastAsia="it-IT" w:bidi="it-IT"/>
        </w:rPr>
        <w:t xml:space="preserve">  </w:t>
      </w:r>
      <w:r w:rsidRPr="00577B8C">
        <w:rPr>
          <w:rFonts w:ascii="Arial" w:eastAsia="Times New Roman" w:hAnsi="Arial" w:cs="Arial"/>
          <w:sz w:val="20"/>
          <w:lang w:val="it-IT" w:eastAsia="it-IT" w:bidi="it-IT"/>
        </w:rPr>
        <w:t>deve essere posseduto dal consorzio e dalle imprese consorziate indicate come</w:t>
      </w:r>
      <w:r w:rsidRPr="00577B8C">
        <w:rPr>
          <w:rFonts w:ascii="Arial" w:eastAsia="Times New Roman" w:hAnsi="Arial" w:cs="Arial"/>
          <w:spacing w:val="-13"/>
          <w:sz w:val="20"/>
          <w:lang w:val="it-IT" w:eastAsia="it-IT" w:bidi="it-IT"/>
        </w:rPr>
        <w:t xml:space="preserve"> </w:t>
      </w:r>
      <w:r w:rsidRPr="00577B8C">
        <w:rPr>
          <w:rFonts w:ascii="Arial" w:eastAsia="Times New Roman" w:hAnsi="Arial" w:cs="Arial"/>
          <w:sz w:val="20"/>
          <w:lang w:val="it-IT" w:eastAsia="it-IT" w:bidi="it-IT"/>
        </w:rPr>
        <w:t>esecutrici.</w:t>
      </w:r>
    </w:p>
    <w:p w:rsidR="00454D9F" w:rsidRPr="00577B8C" w:rsidRDefault="00454D9F" w:rsidP="00A94D51">
      <w:pPr>
        <w:autoSpaceDE w:val="0"/>
        <w:autoSpaceDN w:val="0"/>
        <w:spacing w:before="120"/>
        <w:jc w:val="both"/>
        <w:rPr>
          <w:rFonts w:ascii="Arial" w:eastAsia="Times New Roman" w:hAnsi="Arial" w:cs="Arial"/>
          <w:sz w:val="20"/>
          <w:lang w:val="it-IT" w:eastAsia="it-IT" w:bidi="it-IT"/>
        </w:rPr>
      </w:pPr>
      <w:r w:rsidRPr="00577B8C">
        <w:rPr>
          <w:rFonts w:ascii="Arial" w:eastAsia="Times New Roman" w:hAnsi="Arial" w:cs="Arial"/>
          <w:sz w:val="20"/>
          <w:lang w:val="it-IT" w:eastAsia="it-IT" w:bidi="it-IT"/>
        </w:rPr>
        <w:t xml:space="preserve">I requisiti di </w:t>
      </w:r>
      <w:r w:rsidRPr="00577B8C">
        <w:rPr>
          <w:rFonts w:ascii="Arial" w:eastAsia="Times New Roman" w:hAnsi="Arial" w:cs="Arial"/>
          <w:b/>
          <w:sz w:val="20"/>
          <w:lang w:val="it-IT" w:eastAsia="it-IT" w:bidi="it-IT"/>
        </w:rPr>
        <w:t xml:space="preserve">capacità economica e finanziaria </w:t>
      </w:r>
      <w:r w:rsidRPr="00577B8C">
        <w:rPr>
          <w:rFonts w:ascii="Arial" w:eastAsia="Times New Roman" w:hAnsi="Arial" w:cs="Arial"/>
          <w:sz w:val="20"/>
          <w:lang w:val="it-IT" w:eastAsia="it-IT" w:bidi="it-IT"/>
        </w:rPr>
        <w:t>nonché tecnica e professionale, ai sensi dell’art. 47 del Codice, devono essere posseduti:</w:t>
      </w:r>
    </w:p>
    <w:p w:rsidR="00454D9F" w:rsidRPr="00577B8C" w:rsidRDefault="00454D9F" w:rsidP="00A94D51">
      <w:pPr>
        <w:numPr>
          <w:ilvl w:val="0"/>
          <w:numId w:val="32"/>
        </w:numPr>
        <w:tabs>
          <w:tab w:val="left" w:pos="974"/>
        </w:tabs>
        <w:autoSpaceDE w:val="0"/>
        <w:autoSpaceDN w:val="0"/>
        <w:spacing w:before="1"/>
        <w:ind w:left="360"/>
        <w:jc w:val="both"/>
        <w:rPr>
          <w:rFonts w:ascii="Arial" w:eastAsia="Times New Roman" w:hAnsi="Arial" w:cs="Arial"/>
          <w:sz w:val="20"/>
          <w:lang w:val="it-IT" w:eastAsia="it-IT" w:bidi="it-IT"/>
        </w:rPr>
      </w:pPr>
      <w:r w:rsidRPr="00577B8C">
        <w:rPr>
          <w:rFonts w:ascii="Arial" w:eastAsia="Times New Roman" w:hAnsi="Arial" w:cs="Arial"/>
          <w:sz w:val="20"/>
          <w:lang w:val="it-IT" w:eastAsia="it-IT" w:bidi="it-IT"/>
        </w:rPr>
        <w:t>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w:t>
      </w:r>
    </w:p>
    <w:p w:rsidR="00454D9F" w:rsidRPr="00577B8C" w:rsidRDefault="00454D9F" w:rsidP="00A94D51">
      <w:pPr>
        <w:numPr>
          <w:ilvl w:val="0"/>
          <w:numId w:val="32"/>
        </w:numPr>
        <w:tabs>
          <w:tab w:val="left" w:pos="974"/>
        </w:tabs>
        <w:autoSpaceDE w:val="0"/>
        <w:autoSpaceDN w:val="0"/>
        <w:ind w:left="360"/>
        <w:jc w:val="both"/>
        <w:rPr>
          <w:rFonts w:ascii="Arial" w:eastAsia="Times New Roman" w:hAnsi="Arial" w:cs="Arial"/>
          <w:sz w:val="20"/>
          <w:lang w:val="it-IT" w:eastAsia="it-IT" w:bidi="it-IT"/>
        </w:rPr>
      </w:pPr>
      <w:r w:rsidRPr="00577B8C">
        <w:rPr>
          <w:rFonts w:ascii="Arial" w:eastAsia="Times New Roman" w:hAnsi="Arial" w:cs="Arial"/>
          <w:sz w:val="20"/>
          <w:lang w:val="it-IT" w:eastAsia="it-IT" w:bidi="it-IT"/>
        </w:rPr>
        <w:t>per i consorzi di cui all’art. 45, comma 2, lett. c) del Codice, dal consorzio, che può spendere, oltre ai propri requisiti, anche quelli delle consorziate esecutrici e, mediante avvalimento, quelli delle consorziate non esecutrici, i quali vengono computati cumulativamente in capo al</w:t>
      </w:r>
      <w:r w:rsidRPr="00577B8C">
        <w:rPr>
          <w:rFonts w:ascii="Arial" w:eastAsia="Times New Roman" w:hAnsi="Arial" w:cs="Arial"/>
          <w:spacing w:val="-19"/>
          <w:sz w:val="20"/>
          <w:lang w:val="it-IT" w:eastAsia="it-IT" w:bidi="it-IT"/>
        </w:rPr>
        <w:t xml:space="preserve"> </w:t>
      </w:r>
      <w:r w:rsidRPr="00577B8C">
        <w:rPr>
          <w:rFonts w:ascii="Arial" w:eastAsia="Times New Roman" w:hAnsi="Arial" w:cs="Arial"/>
          <w:sz w:val="20"/>
          <w:lang w:val="it-IT" w:eastAsia="it-IT" w:bidi="it-IT"/>
        </w:rPr>
        <w:t>consorzio.</w:t>
      </w:r>
    </w:p>
    <w:p w:rsidR="00FD4994" w:rsidRDefault="00FD4994" w:rsidP="00A94D51">
      <w:pPr>
        <w:pStyle w:val="Titolo1"/>
        <w:numPr>
          <w:ilvl w:val="0"/>
          <w:numId w:val="38"/>
        </w:numPr>
        <w:spacing w:before="120" w:after="120"/>
        <w:ind w:left="360"/>
        <w:rPr>
          <w:rFonts w:ascii="Arial" w:hAnsi="Arial" w:cs="Arial"/>
          <w:color w:val="0070C0"/>
          <w:lang w:val="it-IT"/>
        </w:rPr>
      </w:pPr>
      <w:bookmarkStart w:id="69" w:name="_bookmark19"/>
      <w:bookmarkEnd w:id="69"/>
      <w:r>
        <w:rPr>
          <w:rFonts w:ascii="Arial" w:hAnsi="Arial" w:cs="Arial"/>
          <w:color w:val="0070C0"/>
          <w:lang w:val="it-IT"/>
        </w:rPr>
        <w:t>AVVALLIMENTO</w:t>
      </w:r>
    </w:p>
    <w:p w:rsidR="00876024" w:rsidRPr="00876024" w:rsidRDefault="00876024" w:rsidP="00876024">
      <w:pPr>
        <w:pStyle w:val="Standard"/>
        <w:spacing w:after="100"/>
        <w:rPr>
          <w:rFonts w:ascii="Arial" w:hAnsi="Arial" w:cs="Arial"/>
          <w:sz w:val="20"/>
        </w:rPr>
      </w:pPr>
      <w:r w:rsidRPr="00876024">
        <w:rPr>
          <w:rFonts w:ascii="Arial" w:hAnsi="Arial" w:cs="Arial"/>
          <w:sz w:val="20"/>
        </w:rPr>
        <w:t>Ai sensi dell’art. 89 del Codice, l’operatore economico, singolo o associato ai sensi dell’art. 45 del Codice, può dimostrare il possesso dei requisiti di carattere economico, finanziario, tecnico e professionale di cui all’art. 83, comma 1, lett. b) e c) del Codice avvalendosi dei requisiti di altri soggetti, anche partecipanti al raggruppamento.</w:t>
      </w:r>
    </w:p>
    <w:p w:rsidR="00876024" w:rsidRPr="00876024" w:rsidRDefault="00876024" w:rsidP="00876024">
      <w:pPr>
        <w:pStyle w:val="Standard"/>
        <w:spacing w:after="100"/>
        <w:rPr>
          <w:rFonts w:ascii="Arial" w:hAnsi="Arial" w:cs="Arial"/>
          <w:sz w:val="20"/>
        </w:rPr>
      </w:pPr>
      <w:r w:rsidRPr="00876024">
        <w:rPr>
          <w:rFonts w:ascii="Arial" w:hAnsi="Arial" w:cs="Arial"/>
          <w:sz w:val="20"/>
        </w:rPr>
        <w:lastRenderedPageBreak/>
        <w:t>Non è consentito l’avvalimento per la dimostrazione dei requisiti generali e di idoneità professionale</w:t>
      </w:r>
      <w:r w:rsidRPr="00876024">
        <w:rPr>
          <w:rFonts w:ascii="Arial" w:hAnsi="Arial" w:cs="Arial"/>
          <w:i/>
          <w:sz w:val="20"/>
        </w:rPr>
        <w:t>.</w:t>
      </w:r>
    </w:p>
    <w:p w:rsidR="00876024" w:rsidRPr="00876024" w:rsidRDefault="00876024" w:rsidP="00876024">
      <w:pPr>
        <w:pStyle w:val="Standard"/>
        <w:spacing w:after="100"/>
        <w:rPr>
          <w:rFonts w:ascii="Arial" w:hAnsi="Arial" w:cs="Arial"/>
          <w:sz w:val="20"/>
        </w:rPr>
      </w:pPr>
      <w:r w:rsidRPr="00876024">
        <w:rPr>
          <w:rFonts w:ascii="Arial" w:hAnsi="Arial" w:cs="Arial"/>
          <w:sz w:val="20"/>
        </w:rPr>
        <w:t>Ai sensi dell’art. 89, comma 1, del Codice, il contratto di avvalimento contiene</w:t>
      </w:r>
      <w:r w:rsidRPr="00876024">
        <w:rPr>
          <w:rFonts w:ascii="Arial" w:hAnsi="Arial" w:cs="Arial"/>
          <w:b/>
          <w:sz w:val="20"/>
        </w:rPr>
        <w:t>, a pena di nullità</w:t>
      </w:r>
      <w:r w:rsidRPr="00876024">
        <w:rPr>
          <w:rFonts w:ascii="Arial" w:hAnsi="Arial" w:cs="Arial"/>
          <w:sz w:val="20"/>
        </w:rPr>
        <w:t>, la specificazione dei requisiti forniti e delle risorse messe a disposizione dall’ausiliaria.</w:t>
      </w:r>
    </w:p>
    <w:p w:rsidR="00876024" w:rsidRPr="00876024" w:rsidRDefault="00876024" w:rsidP="00876024">
      <w:pPr>
        <w:pStyle w:val="Standard"/>
        <w:spacing w:after="100"/>
        <w:rPr>
          <w:rFonts w:ascii="Arial" w:hAnsi="Arial" w:cs="Arial"/>
          <w:sz w:val="20"/>
        </w:rPr>
      </w:pPr>
      <w:r w:rsidRPr="00876024">
        <w:rPr>
          <w:rFonts w:ascii="Arial" w:hAnsi="Arial" w:cs="Arial"/>
          <w:sz w:val="20"/>
        </w:rPr>
        <w:t>Il concorrente e l’ausiliaria sono responsabili in solido nei confronti della l’Amministrazione Aggiudicatrice</w:t>
      </w:r>
      <w:r w:rsidRPr="00876024">
        <w:rPr>
          <w:rFonts w:ascii="Arial" w:hAnsi="Arial" w:cs="Arial"/>
          <w:i/>
          <w:sz w:val="20"/>
        </w:rPr>
        <w:t xml:space="preserve"> </w:t>
      </w:r>
      <w:r w:rsidRPr="00876024">
        <w:rPr>
          <w:rFonts w:ascii="Arial" w:hAnsi="Arial" w:cs="Arial"/>
          <w:sz w:val="20"/>
        </w:rPr>
        <w:t>in relazione alle prestazioni oggetto del contratto.</w:t>
      </w:r>
    </w:p>
    <w:p w:rsidR="00876024" w:rsidRPr="00876024" w:rsidRDefault="00876024" w:rsidP="00876024">
      <w:pPr>
        <w:pStyle w:val="Standard"/>
        <w:spacing w:after="100"/>
        <w:rPr>
          <w:rFonts w:ascii="Arial" w:hAnsi="Arial" w:cs="Arial"/>
          <w:sz w:val="20"/>
        </w:rPr>
      </w:pPr>
      <w:r w:rsidRPr="00876024">
        <w:rPr>
          <w:rFonts w:ascii="Arial" w:hAnsi="Arial" w:cs="Arial"/>
          <w:sz w:val="20"/>
        </w:rPr>
        <w:t>È ammesso l’avvalimento di più ausiliarie. L’ausiliaria non può avvalersi a sua volta di altro soggetto.</w:t>
      </w:r>
    </w:p>
    <w:p w:rsidR="00876024" w:rsidRPr="00876024" w:rsidRDefault="00876024" w:rsidP="00876024">
      <w:pPr>
        <w:pStyle w:val="Standard"/>
        <w:spacing w:after="100"/>
        <w:rPr>
          <w:rFonts w:ascii="Arial" w:hAnsi="Arial" w:cs="Arial"/>
          <w:sz w:val="20"/>
        </w:rPr>
      </w:pPr>
      <w:r w:rsidRPr="00876024">
        <w:rPr>
          <w:rFonts w:ascii="Arial" w:hAnsi="Arial" w:cs="Arial"/>
          <w:sz w:val="20"/>
        </w:rPr>
        <w:t xml:space="preserve">Ai sensi dell’art. 89, comma 7 del Codice, </w:t>
      </w:r>
      <w:r w:rsidRPr="00876024">
        <w:rPr>
          <w:rFonts w:ascii="Arial" w:hAnsi="Arial" w:cs="Arial"/>
          <w:b/>
          <w:sz w:val="20"/>
        </w:rPr>
        <w:t>a pena di esclusione</w:t>
      </w:r>
      <w:r w:rsidRPr="00876024">
        <w:rPr>
          <w:rFonts w:ascii="Arial" w:hAnsi="Arial" w:cs="Arial"/>
          <w:sz w:val="20"/>
        </w:rPr>
        <w:t>, non è consentito che l’ausiliaria presti avvalimento per più di un concorrente e che partecipino alla gara,</w:t>
      </w:r>
      <w:r w:rsidRPr="00876024">
        <w:rPr>
          <w:rFonts w:ascii="Arial" w:hAnsi="Arial" w:cs="Arial"/>
          <w:i/>
          <w:sz w:val="20"/>
        </w:rPr>
        <w:t xml:space="preserve"> </w:t>
      </w:r>
      <w:r w:rsidRPr="00876024">
        <w:rPr>
          <w:rFonts w:ascii="Arial" w:hAnsi="Arial" w:cs="Arial"/>
          <w:sz w:val="20"/>
        </w:rPr>
        <w:t>sia l’ausiliaria che l’impresa che si avvale dei requisiti.</w:t>
      </w:r>
    </w:p>
    <w:p w:rsidR="00876024" w:rsidRPr="00876024" w:rsidRDefault="00876024" w:rsidP="00876024">
      <w:pPr>
        <w:pStyle w:val="Standard"/>
        <w:spacing w:after="100"/>
        <w:rPr>
          <w:rFonts w:ascii="Arial" w:hAnsi="Arial" w:cs="Arial"/>
          <w:sz w:val="20"/>
        </w:rPr>
      </w:pPr>
      <w:r w:rsidRPr="00876024">
        <w:rPr>
          <w:rFonts w:ascii="Arial" w:hAnsi="Arial" w:cs="Arial"/>
          <w:sz w:val="20"/>
        </w:rPr>
        <w:t>L’ausiliaria può assumere il ruolo di subappaltatore nei limiti dei requisiti prestati.</w:t>
      </w:r>
    </w:p>
    <w:p w:rsidR="00876024" w:rsidRPr="00876024" w:rsidRDefault="00876024" w:rsidP="00876024">
      <w:pPr>
        <w:pStyle w:val="Standard"/>
        <w:spacing w:after="100"/>
        <w:rPr>
          <w:rFonts w:ascii="Arial" w:hAnsi="Arial" w:cs="Arial"/>
          <w:sz w:val="20"/>
        </w:rPr>
      </w:pPr>
      <w:r w:rsidRPr="00876024">
        <w:rPr>
          <w:rFonts w:ascii="Arial" w:hAnsi="Arial" w:cs="Arial"/>
          <w:sz w:val="20"/>
        </w:rPr>
        <w:t>L’ausiliaria di un concorrente può essere indicata, quale subappaltatore, nella terna di altro concorrente.</w:t>
      </w:r>
    </w:p>
    <w:p w:rsidR="00876024" w:rsidRPr="00876024" w:rsidRDefault="00876024" w:rsidP="00876024">
      <w:pPr>
        <w:pStyle w:val="Standard"/>
        <w:spacing w:after="100"/>
        <w:rPr>
          <w:rFonts w:ascii="Arial" w:hAnsi="Arial" w:cs="Arial"/>
          <w:sz w:val="20"/>
        </w:rPr>
      </w:pPr>
      <w:r w:rsidRPr="00876024">
        <w:rPr>
          <w:rFonts w:ascii="Arial" w:hAnsi="Arial" w:cs="Arial"/>
          <w:sz w:val="20"/>
        </w:rPr>
        <w:t>Nel caso di dichiarazioni mendaci si procede all’esclusione del concorrente e all’escussione della garanzia ai sensi dell’art. 89, comma 1, ferma restando l’applicazione dell’art. 80, comma 12 del Codice.</w:t>
      </w:r>
    </w:p>
    <w:p w:rsidR="00876024" w:rsidRPr="00876024" w:rsidRDefault="00876024" w:rsidP="00876024">
      <w:pPr>
        <w:pStyle w:val="Standard"/>
        <w:spacing w:after="100"/>
        <w:rPr>
          <w:rFonts w:ascii="Arial" w:hAnsi="Arial" w:cs="Arial"/>
          <w:sz w:val="20"/>
        </w:rPr>
      </w:pPr>
      <w:r w:rsidRPr="00876024">
        <w:rPr>
          <w:rFonts w:ascii="Arial" w:hAnsi="Arial" w:cs="Arial"/>
          <w:sz w:val="20"/>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876024" w:rsidRPr="00876024" w:rsidRDefault="00876024" w:rsidP="00876024">
      <w:pPr>
        <w:pStyle w:val="Standard"/>
        <w:spacing w:after="100"/>
        <w:rPr>
          <w:rFonts w:ascii="Arial" w:hAnsi="Arial" w:cs="Arial"/>
          <w:sz w:val="20"/>
        </w:rPr>
      </w:pPr>
      <w:r w:rsidRPr="00876024">
        <w:rPr>
          <w:rFonts w:ascii="Arial" w:hAnsi="Arial" w:cs="Arial"/>
          <w:sz w:val="20"/>
        </w:rPr>
        <w:t>In qualunque fase della gara sia necessaria la sostituzione dell’ausiliaria, la commissione comunica l’esigenza al RUP di gara, il quale richiede per iscritto, secondo le modalità di cui al paragrafo 2.3 “Comunicazioni”,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CUC procede all’esclusione del concorrente dalla procedura.</w:t>
      </w:r>
    </w:p>
    <w:p w:rsidR="00876024" w:rsidRPr="00876024" w:rsidRDefault="00876024" w:rsidP="00876024">
      <w:pPr>
        <w:pStyle w:val="Standard"/>
        <w:spacing w:after="100"/>
        <w:rPr>
          <w:rFonts w:ascii="Arial" w:hAnsi="Arial" w:cs="Arial"/>
          <w:sz w:val="20"/>
        </w:rPr>
      </w:pPr>
      <w:r w:rsidRPr="00876024">
        <w:rPr>
          <w:rFonts w:ascii="Arial" w:hAnsi="Arial" w:cs="Arial"/>
          <w:sz w:val="20"/>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876024" w:rsidRPr="00876024" w:rsidRDefault="00876024" w:rsidP="00876024">
      <w:pPr>
        <w:pStyle w:val="Standard"/>
        <w:spacing w:after="100"/>
        <w:rPr>
          <w:rFonts w:ascii="Arial" w:hAnsi="Arial" w:cs="Arial"/>
          <w:sz w:val="20"/>
        </w:rPr>
      </w:pPr>
      <w:r w:rsidRPr="00876024">
        <w:rPr>
          <w:rFonts w:ascii="Arial" w:hAnsi="Arial" w:cs="Arial"/>
          <w:sz w:val="20"/>
        </w:rPr>
        <w:t>La mancata indicazione dei requisiti e delle risorse messi a disposizione dall’impresa ausiliaria non è sanabile in quanto causa di nullità del contratto di avvalimento.</w:t>
      </w:r>
    </w:p>
    <w:p w:rsidR="00FD4994" w:rsidRPr="00FF2133" w:rsidRDefault="00FD4994" w:rsidP="00A94D51">
      <w:pPr>
        <w:pStyle w:val="Titolo1"/>
        <w:numPr>
          <w:ilvl w:val="0"/>
          <w:numId w:val="38"/>
        </w:numPr>
        <w:spacing w:before="120" w:after="120"/>
        <w:ind w:left="360"/>
        <w:rPr>
          <w:rFonts w:ascii="Arial" w:hAnsi="Arial" w:cs="Arial"/>
          <w:color w:val="0070C0"/>
          <w:lang w:val="it-IT"/>
        </w:rPr>
      </w:pPr>
      <w:r>
        <w:rPr>
          <w:rFonts w:ascii="Arial" w:hAnsi="Arial" w:cs="Arial"/>
          <w:color w:val="0070C0"/>
          <w:lang w:val="it-IT"/>
        </w:rPr>
        <w:t>SUBAPPALTO</w:t>
      </w:r>
    </w:p>
    <w:p w:rsidR="00454D9F" w:rsidRPr="00577B8C" w:rsidRDefault="00454D9F" w:rsidP="00A94D51">
      <w:pPr>
        <w:autoSpaceDE w:val="0"/>
        <w:autoSpaceDN w:val="0"/>
        <w:spacing w:before="120" w:line="237" w:lineRule="auto"/>
        <w:jc w:val="both"/>
        <w:rPr>
          <w:rFonts w:ascii="Arial" w:eastAsia="Times New Roman" w:hAnsi="Arial" w:cs="Arial"/>
          <w:sz w:val="20"/>
          <w:lang w:val="it-IT" w:eastAsia="it-IT" w:bidi="it-IT"/>
        </w:rPr>
      </w:pPr>
      <w:bookmarkStart w:id="70" w:name="_bookmark20"/>
      <w:bookmarkEnd w:id="70"/>
      <w:r w:rsidRPr="00577B8C">
        <w:rPr>
          <w:rFonts w:ascii="Arial" w:eastAsia="Times New Roman" w:hAnsi="Arial" w:cs="Arial"/>
          <w:b/>
          <w:sz w:val="20"/>
          <w:lang w:val="it-IT" w:eastAsia="it-IT" w:bidi="it-IT"/>
        </w:rPr>
        <w:t xml:space="preserve">Il concorrente indica all’atto dell’offerta le parti del servizio/fornitura che </w:t>
      </w:r>
      <w:r w:rsidRPr="00577B8C">
        <w:rPr>
          <w:rFonts w:ascii="Arial" w:eastAsia="Times New Roman" w:hAnsi="Arial" w:cs="Arial"/>
          <w:b/>
          <w:sz w:val="20"/>
          <w:u w:val="thick"/>
          <w:lang w:val="it-IT" w:eastAsia="it-IT" w:bidi="it-IT"/>
        </w:rPr>
        <w:t>intende subappaltare</w:t>
      </w:r>
      <w:r w:rsidRPr="00577B8C">
        <w:rPr>
          <w:rFonts w:ascii="Arial" w:eastAsia="Times New Roman" w:hAnsi="Arial" w:cs="Arial"/>
          <w:b/>
          <w:sz w:val="20"/>
          <w:lang w:val="it-IT" w:eastAsia="it-IT" w:bidi="it-IT"/>
        </w:rPr>
        <w:t xml:space="preserve"> o concedere in cottimo nei limiti del 30% dell’importo complessivo del contratto, in conformità a quanto previsto dall’art. 105 del Codice; </w:t>
      </w:r>
      <w:r w:rsidRPr="00577B8C">
        <w:rPr>
          <w:rFonts w:ascii="Arial" w:eastAsia="Times New Roman" w:hAnsi="Arial" w:cs="Arial"/>
          <w:sz w:val="20"/>
          <w:lang w:val="it-IT" w:eastAsia="it-IT" w:bidi="it-IT"/>
        </w:rPr>
        <w:t xml:space="preserve">in mancanza di tali indicazioni il subappalto </w:t>
      </w:r>
      <w:r w:rsidRPr="00577B8C">
        <w:rPr>
          <w:rFonts w:ascii="Arial" w:eastAsia="Times New Roman" w:hAnsi="Arial" w:cs="Arial"/>
          <w:b/>
          <w:sz w:val="20"/>
          <w:lang w:val="it-IT" w:eastAsia="it-IT" w:bidi="it-IT"/>
        </w:rPr>
        <w:t>è vietato</w:t>
      </w:r>
      <w:r w:rsidRPr="00577B8C">
        <w:rPr>
          <w:rFonts w:ascii="Arial" w:eastAsia="Times New Roman" w:hAnsi="Arial" w:cs="Arial"/>
          <w:sz w:val="20"/>
          <w:lang w:val="it-IT" w:eastAsia="it-IT" w:bidi="it-IT"/>
        </w:rPr>
        <w:t>.</w:t>
      </w:r>
    </w:p>
    <w:p w:rsidR="00454D9F" w:rsidRPr="00577B8C" w:rsidRDefault="00454D9F" w:rsidP="00A94D51">
      <w:pPr>
        <w:autoSpaceDE w:val="0"/>
        <w:autoSpaceDN w:val="0"/>
        <w:spacing w:before="120" w:after="120" w:line="252" w:lineRule="exact"/>
        <w:jc w:val="both"/>
        <w:rPr>
          <w:rFonts w:ascii="Arial" w:eastAsia="Times New Roman" w:hAnsi="Arial" w:cs="Arial"/>
          <w:b/>
          <w:sz w:val="20"/>
          <w:lang w:val="it-IT" w:eastAsia="it-IT" w:bidi="it-IT"/>
        </w:rPr>
      </w:pPr>
      <w:r w:rsidRPr="00577B8C">
        <w:rPr>
          <w:rFonts w:ascii="Arial" w:eastAsia="Times New Roman" w:hAnsi="Arial" w:cs="Arial"/>
          <w:b/>
          <w:sz w:val="20"/>
          <w:u w:val="thick"/>
          <w:lang w:val="it-IT" w:eastAsia="it-IT" w:bidi="it-IT"/>
        </w:rPr>
        <w:t>IL CONCORRENTE ESSENDO L’APPALTO SOTTO SOGLIA COMUNITARIA NON È TENUTO</w:t>
      </w:r>
      <w:r w:rsidR="00A94D51">
        <w:rPr>
          <w:rFonts w:ascii="Arial" w:eastAsia="Times New Roman" w:hAnsi="Arial" w:cs="Arial"/>
          <w:b/>
          <w:sz w:val="20"/>
          <w:u w:val="thick"/>
          <w:lang w:val="it-IT" w:eastAsia="it-IT" w:bidi="it-IT"/>
        </w:rPr>
        <w:t xml:space="preserve"> </w:t>
      </w:r>
      <w:r w:rsidRPr="00577B8C">
        <w:rPr>
          <w:rFonts w:ascii="Arial" w:eastAsia="Times New Roman" w:hAnsi="Arial" w:cs="Arial"/>
          <w:spacing w:val="-56"/>
          <w:sz w:val="20"/>
          <w:u w:val="thick"/>
          <w:lang w:val="it-IT" w:eastAsia="it-IT" w:bidi="it-IT"/>
        </w:rPr>
        <w:t xml:space="preserve"> </w:t>
      </w:r>
      <w:r w:rsidRPr="00577B8C">
        <w:rPr>
          <w:rFonts w:ascii="Arial" w:eastAsia="Times New Roman" w:hAnsi="Arial" w:cs="Arial"/>
          <w:b/>
          <w:sz w:val="20"/>
          <w:u w:val="thick"/>
          <w:lang w:val="it-IT" w:eastAsia="it-IT" w:bidi="it-IT"/>
        </w:rPr>
        <w:t>AD INDICARE NELL’OFFERTA LA TERNA DEI SUBAPPALTATORI</w:t>
      </w:r>
      <w:r w:rsidRPr="00577B8C">
        <w:rPr>
          <w:rFonts w:ascii="Arial" w:eastAsia="Times New Roman" w:hAnsi="Arial" w:cs="Arial"/>
          <w:b/>
          <w:sz w:val="20"/>
          <w:lang w:val="it-IT" w:eastAsia="it-IT" w:bidi="it-IT"/>
        </w:rPr>
        <w:t>.</w:t>
      </w:r>
    </w:p>
    <w:p w:rsidR="008224E7" w:rsidRPr="00FF2133" w:rsidRDefault="008224E7" w:rsidP="003D091B">
      <w:pPr>
        <w:pStyle w:val="Titolo1"/>
        <w:numPr>
          <w:ilvl w:val="0"/>
          <w:numId w:val="40"/>
        </w:numPr>
        <w:spacing w:before="120" w:after="120"/>
        <w:rPr>
          <w:rFonts w:ascii="Arial" w:hAnsi="Arial" w:cs="Arial"/>
          <w:color w:val="0070C0"/>
          <w:lang w:val="it-IT"/>
        </w:rPr>
      </w:pPr>
      <w:bookmarkStart w:id="71" w:name="__RefHeading__19762_575639102"/>
      <w:bookmarkStart w:id="72" w:name="__RefHeading__5222_2068164440"/>
      <w:bookmarkStart w:id="73" w:name="_Toc500345602"/>
      <w:bookmarkStart w:id="74" w:name="_Toc520368638"/>
      <w:r w:rsidRPr="00FF2133">
        <w:rPr>
          <w:rFonts w:ascii="Arial" w:hAnsi="Arial" w:cs="Arial"/>
          <w:color w:val="0070C0"/>
          <w:lang w:val="it-IT"/>
        </w:rPr>
        <w:t>GARANZIA PROVVISORIA</w:t>
      </w:r>
      <w:bookmarkEnd w:id="71"/>
      <w:bookmarkEnd w:id="72"/>
      <w:bookmarkEnd w:id="73"/>
      <w:bookmarkEnd w:id="74"/>
    </w:p>
    <w:p w:rsidR="008224E7" w:rsidRPr="00FF2133" w:rsidRDefault="008224E7" w:rsidP="008224E7">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L’offerta è corredata da:</w:t>
      </w:r>
    </w:p>
    <w:p w:rsidR="008224E7" w:rsidRPr="00FF2133" w:rsidRDefault="008224E7" w:rsidP="0013329A">
      <w:pPr>
        <w:pStyle w:val="Standard"/>
        <w:numPr>
          <w:ilvl w:val="0"/>
          <w:numId w:val="11"/>
        </w:numPr>
        <w:spacing w:after="0"/>
        <w:rPr>
          <w:rFonts w:ascii="Arial" w:hAnsi="Arial" w:cs="Arial"/>
          <w:bCs/>
          <w:iCs/>
          <w:sz w:val="20"/>
          <w:szCs w:val="20"/>
          <w:lang w:eastAsia="it-IT"/>
        </w:rPr>
      </w:pPr>
      <w:r w:rsidRPr="00FF2133">
        <w:rPr>
          <w:rFonts w:ascii="Arial" w:hAnsi="Arial" w:cs="Arial"/>
          <w:b/>
          <w:bCs/>
          <w:iCs/>
          <w:sz w:val="20"/>
          <w:szCs w:val="20"/>
          <w:lang w:eastAsia="it-IT"/>
        </w:rPr>
        <w:t>una garanzia provvisoria</w:t>
      </w:r>
      <w:r w:rsidRPr="00FF2133">
        <w:rPr>
          <w:rFonts w:ascii="Arial" w:hAnsi="Arial" w:cs="Arial"/>
          <w:bCs/>
          <w:iCs/>
          <w:sz w:val="20"/>
          <w:szCs w:val="20"/>
          <w:lang w:eastAsia="it-IT"/>
        </w:rPr>
        <w:t xml:space="preserve">, come definita dall’art. 93 del Codice, pari a 2% del </w:t>
      </w:r>
      <w:r w:rsidRPr="00B9250F">
        <w:rPr>
          <w:rFonts w:ascii="Arial" w:hAnsi="Arial" w:cs="Arial"/>
          <w:bCs/>
          <w:iCs/>
          <w:sz w:val="20"/>
          <w:szCs w:val="20"/>
          <w:lang w:eastAsia="it-IT"/>
        </w:rPr>
        <w:t xml:space="preserve">prezzo base dell’appalto più l'eventuale opzione di cui all'art.106, co.12 del dlgs n.50/2016 precisamente di importo pari ad € </w:t>
      </w:r>
      <w:r w:rsidR="003D091B" w:rsidRPr="00B9250F">
        <w:rPr>
          <w:rFonts w:ascii="Arial" w:hAnsi="Arial" w:cs="Arial"/>
          <w:bCs/>
          <w:iCs/>
          <w:sz w:val="20"/>
          <w:szCs w:val="20"/>
          <w:lang w:eastAsia="it-IT"/>
        </w:rPr>
        <w:t>4</w:t>
      </w:r>
      <w:r w:rsidR="00966453" w:rsidRPr="00B9250F">
        <w:rPr>
          <w:rFonts w:ascii="Arial" w:hAnsi="Arial" w:cs="Arial"/>
          <w:bCs/>
          <w:iCs/>
          <w:sz w:val="20"/>
          <w:szCs w:val="20"/>
          <w:lang w:eastAsia="it-IT"/>
        </w:rPr>
        <w:t>.</w:t>
      </w:r>
      <w:r w:rsidR="003D091B" w:rsidRPr="00B9250F">
        <w:rPr>
          <w:rFonts w:ascii="Arial" w:hAnsi="Arial" w:cs="Arial"/>
          <w:bCs/>
          <w:iCs/>
          <w:sz w:val="20"/>
          <w:szCs w:val="20"/>
          <w:lang w:eastAsia="it-IT"/>
        </w:rPr>
        <w:t>418</w:t>
      </w:r>
      <w:r w:rsidR="00966453" w:rsidRPr="00B9250F">
        <w:rPr>
          <w:rFonts w:ascii="Arial" w:hAnsi="Arial" w:cs="Arial"/>
          <w:bCs/>
          <w:iCs/>
          <w:sz w:val="20"/>
          <w:szCs w:val="20"/>
          <w:lang w:eastAsia="it-IT"/>
        </w:rPr>
        <w:t>,</w:t>
      </w:r>
      <w:r w:rsidR="003D091B" w:rsidRPr="00B9250F">
        <w:rPr>
          <w:rFonts w:ascii="Arial" w:hAnsi="Arial" w:cs="Arial"/>
          <w:bCs/>
          <w:iCs/>
          <w:sz w:val="20"/>
          <w:szCs w:val="20"/>
          <w:lang w:eastAsia="it-IT"/>
        </w:rPr>
        <w:t>00</w:t>
      </w:r>
      <w:r w:rsidRPr="00B9250F">
        <w:rPr>
          <w:rFonts w:ascii="Arial" w:hAnsi="Arial" w:cs="Arial"/>
          <w:bCs/>
          <w:iCs/>
          <w:sz w:val="20"/>
          <w:szCs w:val="20"/>
          <w:lang w:eastAsia="it-IT"/>
        </w:rPr>
        <w:t>,</w:t>
      </w:r>
      <w:r w:rsidRPr="00FF2133">
        <w:rPr>
          <w:rFonts w:ascii="Arial" w:hAnsi="Arial" w:cs="Arial"/>
          <w:bCs/>
          <w:iCs/>
          <w:sz w:val="20"/>
          <w:szCs w:val="20"/>
          <w:lang w:eastAsia="it-IT"/>
        </w:rPr>
        <w:t xml:space="preserve"> salvo quanto previsto all’art. 93, comma 7 del Codice.</w:t>
      </w:r>
    </w:p>
    <w:p w:rsidR="008224E7" w:rsidRPr="00FF2133" w:rsidRDefault="008224E7" w:rsidP="0013329A">
      <w:pPr>
        <w:pStyle w:val="Standard"/>
        <w:numPr>
          <w:ilvl w:val="0"/>
          <w:numId w:val="11"/>
        </w:numPr>
        <w:spacing w:after="0"/>
        <w:rPr>
          <w:rFonts w:ascii="Arial" w:hAnsi="Arial" w:cs="Arial"/>
          <w:bCs/>
          <w:iCs/>
          <w:sz w:val="20"/>
          <w:szCs w:val="20"/>
          <w:lang w:eastAsia="it-IT"/>
        </w:rPr>
      </w:pPr>
      <w:r w:rsidRPr="00FF2133">
        <w:rPr>
          <w:rFonts w:ascii="Arial" w:hAnsi="Arial" w:cs="Arial"/>
          <w:b/>
          <w:bCs/>
          <w:iCs/>
          <w:sz w:val="20"/>
          <w:szCs w:val="20"/>
          <w:lang w:eastAsia="it-IT"/>
        </w:rPr>
        <w:t>una dichiarazione di impegno</w:t>
      </w:r>
      <w:r w:rsidRPr="00FF2133">
        <w:rPr>
          <w:rFonts w:ascii="Arial" w:hAnsi="Arial" w:cs="Arial"/>
          <w:bCs/>
          <w:iCs/>
          <w:sz w:val="20"/>
          <w:szCs w:val="20"/>
          <w:lang w:eastAsia="it-IT"/>
        </w:rPr>
        <w:t xml:space="preserve">, da parte di un istituto bancario o assicurativo o altro soggetto di cui all’art. 93, comma 3 del Codice, anche diverso da quello che ha rilasciato la garanzia provvisoria, </w:t>
      </w:r>
      <w:r w:rsidRPr="00FF2133">
        <w:rPr>
          <w:rFonts w:ascii="Arial" w:hAnsi="Arial" w:cs="Arial"/>
          <w:b/>
          <w:bCs/>
          <w:iCs/>
          <w:sz w:val="20"/>
          <w:szCs w:val="20"/>
          <w:lang w:eastAsia="it-IT"/>
        </w:rPr>
        <w:t>a rilasciare garanzia fideiussoria definitiva</w:t>
      </w:r>
      <w:r w:rsidRPr="00FF2133">
        <w:rPr>
          <w:rFonts w:ascii="Arial" w:hAnsi="Arial" w:cs="Arial"/>
          <w:bCs/>
          <w:iCs/>
          <w:sz w:val="20"/>
          <w:szCs w:val="20"/>
          <w:lang w:eastAsia="it-IT"/>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rsidR="008224E7" w:rsidRPr="00FF2133" w:rsidRDefault="008224E7" w:rsidP="00A94D5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 xml:space="preserve">Ai sensi dell’art. 93, comma 6 del Codice, la garanzia provvisoria copre la mancata sottoscrizione del contratto, dopo l’aggiudicazione, dovuta ad ogni fatto riconducibile all’affidatario o all’adozione di informazione antimafia </w:t>
      </w:r>
      <w:r w:rsidRPr="00FF2133">
        <w:rPr>
          <w:rFonts w:ascii="Arial" w:hAnsi="Arial" w:cs="Arial"/>
          <w:bCs/>
          <w:iCs/>
          <w:sz w:val="20"/>
          <w:szCs w:val="20"/>
          <w:lang w:eastAsia="it-IT"/>
        </w:rPr>
        <w:lastRenderedPageBreak/>
        <w:t>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rsidR="008224E7" w:rsidRPr="00FF2133" w:rsidRDefault="008224E7" w:rsidP="008224E7">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La garanzia provvisoria copre, ai sensi dell’art. 89, comma 1 del Codice, anche le dichiarazioni mendaci rese nell’ambito dell’avvalimento.</w:t>
      </w:r>
    </w:p>
    <w:p w:rsidR="008224E7" w:rsidRPr="00FF2133" w:rsidRDefault="008224E7" w:rsidP="008224E7">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 xml:space="preserve">La </w:t>
      </w:r>
      <w:r w:rsidRPr="00FF2133">
        <w:rPr>
          <w:rFonts w:ascii="Arial" w:hAnsi="Arial" w:cs="Arial"/>
          <w:b/>
          <w:bCs/>
          <w:iCs/>
          <w:sz w:val="20"/>
          <w:szCs w:val="20"/>
          <w:lang w:eastAsia="it-IT"/>
        </w:rPr>
        <w:t>garanzia provvisoria è costituita</w:t>
      </w:r>
      <w:r w:rsidRPr="00FF2133">
        <w:rPr>
          <w:rFonts w:ascii="Arial" w:hAnsi="Arial" w:cs="Arial"/>
          <w:bCs/>
          <w:iCs/>
          <w:sz w:val="20"/>
          <w:szCs w:val="20"/>
          <w:lang w:eastAsia="it-IT"/>
        </w:rPr>
        <w:t>, a scelta del concorrente:</w:t>
      </w:r>
    </w:p>
    <w:p w:rsidR="008224E7" w:rsidRPr="00FF2133" w:rsidRDefault="008224E7" w:rsidP="001F41CF">
      <w:pPr>
        <w:pStyle w:val="Standard"/>
        <w:numPr>
          <w:ilvl w:val="0"/>
          <w:numId w:val="12"/>
        </w:numPr>
        <w:spacing w:after="0"/>
        <w:ind w:left="340"/>
        <w:rPr>
          <w:rFonts w:ascii="Arial" w:hAnsi="Arial" w:cs="Arial"/>
          <w:bCs/>
          <w:iCs/>
          <w:sz w:val="20"/>
          <w:szCs w:val="20"/>
          <w:lang w:eastAsia="it-IT"/>
        </w:rPr>
      </w:pPr>
      <w:r w:rsidRPr="00FF2133">
        <w:rPr>
          <w:rFonts w:ascii="Arial" w:hAnsi="Arial" w:cs="Arial"/>
          <w:bCs/>
          <w:iCs/>
          <w:sz w:val="20"/>
          <w:szCs w:val="20"/>
          <w:lang w:eastAsia="it-IT"/>
        </w:rPr>
        <w:t>in titoli del debito pubblico garantiti dallo Stato depositati presso una sezione di tesoreria provinciale o presso le aziende autorizzate, a titolo di pegno, a favore della Provincia di Brescia; il valore deve essere al corso del giorno del deposito;</w:t>
      </w:r>
    </w:p>
    <w:p w:rsidR="008224E7" w:rsidRPr="00FF2133" w:rsidRDefault="008224E7" w:rsidP="001F41CF">
      <w:pPr>
        <w:pStyle w:val="Standard"/>
        <w:numPr>
          <w:ilvl w:val="0"/>
          <w:numId w:val="12"/>
        </w:numPr>
        <w:spacing w:after="0"/>
        <w:ind w:left="340"/>
        <w:rPr>
          <w:rFonts w:ascii="Arial" w:hAnsi="Arial" w:cs="Arial"/>
          <w:bCs/>
          <w:iCs/>
          <w:sz w:val="20"/>
          <w:szCs w:val="20"/>
          <w:lang w:eastAsia="it-IT"/>
        </w:rPr>
      </w:pPr>
      <w:r w:rsidRPr="00FF2133">
        <w:rPr>
          <w:rFonts w:ascii="Arial" w:hAnsi="Arial" w:cs="Arial"/>
          <w:bCs/>
          <w:iCs/>
          <w:sz w:val="20"/>
          <w:szCs w:val="20"/>
          <w:lang w:eastAsia="it-IT"/>
        </w:rPr>
        <w:t xml:space="preserve">fermo restando il limite all’utilizzo del contante di cui all’articolo 49, comma l del decreto legislativo 21 novembre 2007 n. 231, in contanti, con bonifico, in assegni circolari, con versamento presso il Tesoriere </w:t>
      </w:r>
      <w:r w:rsidR="001344CC" w:rsidRPr="00FF2133">
        <w:rPr>
          <w:rFonts w:ascii="Arial" w:hAnsi="Arial" w:cs="Arial"/>
          <w:bCs/>
          <w:iCs/>
          <w:sz w:val="20"/>
          <w:szCs w:val="20"/>
          <w:lang w:eastAsia="it-IT"/>
        </w:rPr>
        <w:t>Comunale</w:t>
      </w:r>
      <w:r w:rsidRPr="00FF2133">
        <w:rPr>
          <w:rFonts w:ascii="Arial" w:hAnsi="Arial" w:cs="Arial"/>
          <w:bCs/>
          <w:iCs/>
          <w:sz w:val="20"/>
          <w:szCs w:val="20"/>
          <w:lang w:eastAsia="it-IT"/>
        </w:rPr>
        <w:t xml:space="preserve"> Banca </w:t>
      </w:r>
      <w:r w:rsidR="001344CC" w:rsidRPr="00FF2133">
        <w:rPr>
          <w:rFonts w:ascii="Arial" w:hAnsi="Arial" w:cs="Arial"/>
          <w:bCs/>
          <w:iCs/>
          <w:sz w:val="20"/>
          <w:szCs w:val="20"/>
          <w:lang w:eastAsia="it-IT"/>
        </w:rPr>
        <w:t>UNICREDIT</w:t>
      </w:r>
      <w:r w:rsidRPr="00FF2133">
        <w:rPr>
          <w:rFonts w:ascii="Arial" w:hAnsi="Arial" w:cs="Arial"/>
          <w:bCs/>
          <w:iCs/>
          <w:sz w:val="20"/>
          <w:szCs w:val="20"/>
          <w:lang w:eastAsia="it-IT"/>
        </w:rPr>
        <w:t xml:space="preserve"> – Succursale di </w:t>
      </w:r>
      <w:r w:rsidR="001344CC" w:rsidRPr="00FF2133">
        <w:rPr>
          <w:rFonts w:ascii="Arial" w:hAnsi="Arial" w:cs="Arial"/>
          <w:bCs/>
          <w:iCs/>
          <w:sz w:val="20"/>
          <w:szCs w:val="20"/>
          <w:lang w:eastAsia="it-IT"/>
        </w:rPr>
        <w:t>Flero</w:t>
      </w:r>
      <w:r w:rsidRPr="00FF2133">
        <w:rPr>
          <w:rFonts w:ascii="Arial" w:hAnsi="Arial" w:cs="Arial"/>
          <w:bCs/>
          <w:iCs/>
          <w:sz w:val="20"/>
          <w:szCs w:val="20"/>
          <w:lang w:eastAsia="it-IT"/>
        </w:rPr>
        <w:t xml:space="preserve"> – Via Benedetto Croce, 22 – 25121 Brescia (IBAN </w:t>
      </w:r>
      <w:r w:rsidR="001D6F15" w:rsidRPr="00FF2133">
        <w:rPr>
          <w:rFonts w:ascii="Arial" w:hAnsi="Arial" w:cs="Arial"/>
          <w:bCs/>
          <w:iCs/>
          <w:sz w:val="20"/>
          <w:szCs w:val="20"/>
          <w:lang w:eastAsia="it-IT"/>
        </w:rPr>
        <w:t>IT 74 U 02008 54511 000002879098</w:t>
      </w:r>
      <w:r w:rsidRPr="00FF2133">
        <w:rPr>
          <w:rFonts w:ascii="Arial" w:hAnsi="Arial" w:cs="Arial"/>
          <w:bCs/>
          <w:iCs/>
          <w:sz w:val="20"/>
          <w:szCs w:val="20"/>
          <w:lang w:eastAsia="it-IT"/>
        </w:rPr>
        <w:t xml:space="preserve">), intestato alla </w:t>
      </w:r>
      <w:r w:rsidR="001344CC" w:rsidRPr="00FF2133">
        <w:rPr>
          <w:rFonts w:ascii="Arial" w:hAnsi="Arial" w:cs="Arial"/>
          <w:bCs/>
          <w:iCs/>
          <w:sz w:val="20"/>
          <w:szCs w:val="20"/>
          <w:lang w:eastAsia="it-IT"/>
        </w:rPr>
        <w:t>Tesoreria del Comune di Flero</w:t>
      </w:r>
      <w:r w:rsidRPr="00FF2133">
        <w:rPr>
          <w:rFonts w:ascii="Arial" w:hAnsi="Arial" w:cs="Arial"/>
          <w:bCs/>
          <w:iCs/>
          <w:sz w:val="20"/>
          <w:szCs w:val="20"/>
          <w:lang w:eastAsia="it-IT"/>
        </w:rPr>
        <w:t>, avente come causale di versamento l’oggetto della presente procedura di gara e relativo CIG.</w:t>
      </w:r>
    </w:p>
    <w:p w:rsidR="008224E7" w:rsidRPr="00FF2133" w:rsidRDefault="008224E7" w:rsidP="001F41CF">
      <w:pPr>
        <w:pStyle w:val="Standard"/>
        <w:numPr>
          <w:ilvl w:val="0"/>
          <w:numId w:val="12"/>
        </w:numPr>
        <w:spacing w:after="0"/>
        <w:ind w:left="340"/>
        <w:rPr>
          <w:rFonts w:ascii="Arial" w:hAnsi="Arial" w:cs="Arial"/>
          <w:bCs/>
          <w:iCs/>
          <w:sz w:val="20"/>
          <w:szCs w:val="20"/>
          <w:lang w:eastAsia="it-IT"/>
        </w:rPr>
      </w:pPr>
      <w:r w:rsidRPr="00FF2133">
        <w:rPr>
          <w:rFonts w:ascii="Arial" w:hAnsi="Arial" w:cs="Arial"/>
          <w:bCs/>
          <w:iCs/>
          <w:sz w:val="20"/>
          <w:szCs w:val="20"/>
          <w:lang w:eastAsia="it-IT"/>
        </w:rPr>
        <w:t>fideiussione bancaria o assicurativa rilasciata da imprese bancarie o assicurative che rispondano ai requisiti di cui all’art. 93, comma 3 del Codice. In ogni caso, la garanzia fideiussoria è conforme allo schema tipo di cui all’art. 103, comma 9 del Codice.</w:t>
      </w:r>
    </w:p>
    <w:p w:rsidR="008224E7" w:rsidRPr="00FF2133" w:rsidRDefault="008224E7" w:rsidP="00292FE2">
      <w:pPr>
        <w:pStyle w:val="Standard"/>
        <w:spacing w:before="120" w:after="0"/>
        <w:ind w:left="340"/>
        <w:rPr>
          <w:rFonts w:ascii="Arial" w:hAnsi="Arial" w:cs="Arial"/>
          <w:bCs/>
          <w:iCs/>
          <w:sz w:val="20"/>
          <w:szCs w:val="20"/>
          <w:lang w:eastAsia="it-IT"/>
        </w:rPr>
      </w:pPr>
      <w:r w:rsidRPr="00FF2133">
        <w:rPr>
          <w:rFonts w:ascii="Arial" w:hAnsi="Arial" w:cs="Arial"/>
          <w:bCs/>
          <w:iCs/>
          <w:sz w:val="20"/>
          <w:szCs w:val="20"/>
          <w:lang w:eastAsia="it-IT"/>
        </w:rPr>
        <w:t>Gli operatori economici, prima di procedere alla sottoscrizione, sono tenuti a verificare che il soggetto garante sia in possesso dell’autorizzazione al rilascio di garanzie mediante accesso ai seguenti siti internet:</w:t>
      </w:r>
    </w:p>
    <w:p w:rsidR="008224E7" w:rsidRPr="00FF2133" w:rsidRDefault="008224E7" w:rsidP="001F41CF">
      <w:pPr>
        <w:pStyle w:val="Standard"/>
        <w:numPr>
          <w:ilvl w:val="2"/>
          <w:numId w:val="8"/>
        </w:numPr>
        <w:spacing w:after="0"/>
        <w:ind w:left="757"/>
        <w:rPr>
          <w:rFonts w:ascii="Arial" w:hAnsi="Arial" w:cs="Arial"/>
          <w:bCs/>
          <w:iCs/>
          <w:sz w:val="20"/>
          <w:szCs w:val="20"/>
          <w:lang w:eastAsia="it-IT"/>
        </w:rPr>
      </w:pPr>
      <w:r w:rsidRPr="00FF2133">
        <w:rPr>
          <w:rFonts w:ascii="Arial" w:hAnsi="Arial" w:cs="Arial"/>
          <w:bCs/>
          <w:iCs/>
          <w:sz w:val="20"/>
          <w:szCs w:val="20"/>
          <w:lang w:eastAsia="it-IT"/>
        </w:rPr>
        <w:t>http://www.bancaditalia.it/compiti/vigilanza/intermediari/index.html</w:t>
      </w:r>
    </w:p>
    <w:p w:rsidR="008224E7" w:rsidRPr="00FF2133" w:rsidRDefault="008224E7" w:rsidP="001F41CF">
      <w:pPr>
        <w:pStyle w:val="Standard"/>
        <w:numPr>
          <w:ilvl w:val="2"/>
          <w:numId w:val="8"/>
        </w:numPr>
        <w:spacing w:after="0"/>
        <w:ind w:left="757"/>
        <w:rPr>
          <w:rFonts w:ascii="Arial" w:hAnsi="Arial" w:cs="Arial"/>
          <w:bCs/>
          <w:iCs/>
          <w:sz w:val="20"/>
          <w:szCs w:val="20"/>
          <w:lang w:eastAsia="it-IT"/>
        </w:rPr>
      </w:pPr>
      <w:r w:rsidRPr="00FF2133">
        <w:rPr>
          <w:rFonts w:ascii="Arial" w:hAnsi="Arial" w:cs="Arial"/>
          <w:bCs/>
          <w:iCs/>
          <w:sz w:val="20"/>
          <w:szCs w:val="20"/>
          <w:lang w:eastAsia="it-IT"/>
        </w:rPr>
        <w:t>http://www.bancaditalia.it/compiti/vigilanza/avvisi-pub/garanzie-finanziarie/</w:t>
      </w:r>
    </w:p>
    <w:p w:rsidR="008224E7" w:rsidRPr="00FF2133" w:rsidRDefault="008224E7" w:rsidP="001F41CF">
      <w:pPr>
        <w:pStyle w:val="Standard"/>
        <w:numPr>
          <w:ilvl w:val="2"/>
          <w:numId w:val="8"/>
        </w:numPr>
        <w:spacing w:after="0"/>
        <w:ind w:left="757"/>
        <w:rPr>
          <w:rFonts w:ascii="Arial" w:hAnsi="Arial" w:cs="Arial"/>
          <w:bCs/>
          <w:iCs/>
          <w:sz w:val="20"/>
          <w:szCs w:val="20"/>
          <w:lang w:eastAsia="it-IT"/>
        </w:rPr>
      </w:pPr>
      <w:r w:rsidRPr="00FF2133">
        <w:rPr>
          <w:rFonts w:ascii="Arial" w:hAnsi="Arial" w:cs="Arial"/>
          <w:bCs/>
          <w:iCs/>
          <w:sz w:val="20"/>
          <w:szCs w:val="20"/>
          <w:lang w:eastAsia="it-IT"/>
        </w:rPr>
        <w:t>http://www.bancaditalia.it/compiti/vigilanza/avvisi-pub/soggetti-non-legittimati/Intermediari_non_abilitati.pdf</w:t>
      </w:r>
    </w:p>
    <w:p w:rsidR="008224E7" w:rsidRPr="00FF2133" w:rsidRDefault="00320350" w:rsidP="001F41CF">
      <w:pPr>
        <w:pStyle w:val="Standard"/>
        <w:numPr>
          <w:ilvl w:val="2"/>
          <w:numId w:val="8"/>
        </w:numPr>
        <w:spacing w:after="0"/>
        <w:ind w:left="757"/>
        <w:rPr>
          <w:rFonts w:ascii="Arial" w:hAnsi="Arial" w:cs="Arial"/>
          <w:bCs/>
          <w:iCs/>
          <w:sz w:val="20"/>
          <w:szCs w:val="20"/>
          <w:lang w:eastAsia="it-IT"/>
        </w:rPr>
      </w:pPr>
      <w:hyperlink r:id="rId17" w:history="1">
        <w:r w:rsidR="008224E7" w:rsidRPr="00FF2133">
          <w:rPr>
            <w:rStyle w:val="Collegamentoipertestuale"/>
            <w:rFonts w:ascii="Arial" w:hAnsi="Arial" w:cs="Arial"/>
            <w:bCs/>
            <w:iCs/>
            <w:sz w:val="20"/>
            <w:szCs w:val="20"/>
            <w:lang w:eastAsia="it-IT"/>
          </w:rPr>
          <w:t>http://www.ivass.it/ivass/imprese_jsp/HomePage.jsp</w:t>
        </w:r>
      </w:hyperlink>
    </w:p>
    <w:p w:rsidR="008224E7" w:rsidRPr="00FF2133" w:rsidRDefault="008224E7" w:rsidP="00A94D5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 xml:space="preserve">In caso di prestazione di </w:t>
      </w:r>
      <w:r w:rsidRPr="00FF2133">
        <w:rPr>
          <w:rFonts w:ascii="Arial" w:hAnsi="Arial" w:cs="Arial"/>
          <w:b/>
          <w:bCs/>
          <w:iCs/>
          <w:sz w:val="20"/>
          <w:szCs w:val="20"/>
          <w:lang w:eastAsia="it-IT"/>
        </w:rPr>
        <w:t>garanzia fideiussoria</w:t>
      </w:r>
      <w:r w:rsidRPr="00FF2133">
        <w:rPr>
          <w:rFonts w:ascii="Arial" w:hAnsi="Arial" w:cs="Arial"/>
          <w:bCs/>
          <w:iCs/>
          <w:sz w:val="20"/>
          <w:szCs w:val="20"/>
          <w:lang w:eastAsia="it-IT"/>
        </w:rPr>
        <w:t>, questa dovrà:</w:t>
      </w:r>
    </w:p>
    <w:p w:rsidR="008224E7" w:rsidRPr="00FF2133" w:rsidRDefault="008224E7" w:rsidP="001F41CF">
      <w:pPr>
        <w:pStyle w:val="Standard"/>
        <w:numPr>
          <w:ilvl w:val="0"/>
          <w:numId w:val="13"/>
        </w:numPr>
        <w:spacing w:after="0"/>
        <w:ind w:left="360"/>
        <w:rPr>
          <w:rFonts w:ascii="Arial" w:hAnsi="Arial" w:cs="Arial"/>
          <w:bCs/>
          <w:iCs/>
          <w:sz w:val="20"/>
          <w:szCs w:val="20"/>
          <w:lang w:eastAsia="it-IT"/>
        </w:rPr>
      </w:pPr>
      <w:r w:rsidRPr="00FF2133">
        <w:rPr>
          <w:rFonts w:ascii="Arial" w:hAnsi="Arial" w:cs="Arial"/>
          <w:bCs/>
          <w:iCs/>
          <w:sz w:val="20"/>
          <w:szCs w:val="20"/>
          <w:lang w:eastAsia="it-IT"/>
        </w:rPr>
        <w:t>contenere espressa menzione dell’oggetto e del soggetto garantito;</w:t>
      </w:r>
    </w:p>
    <w:p w:rsidR="008224E7" w:rsidRPr="00FF2133" w:rsidRDefault="008224E7" w:rsidP="001F41CF">
      <w:pPr>
        <w:pStyle w:val="Standard"/>
        <w:numPr>
          <w:ilvl w:val="0"/>
          <w:numId w:val="13"/>
        </w:numPr>
        <w:spacing w:after="0"/>
        <w:ind w:left="360"/>
        <w:rPr>
          <w:rFonts w:ascii="Arial" w:hAnsi="Arial" w:cs="Arial"/>
          <w:bCs/>
          <w:iCs/>
          <w:sz w:val="20"/>
          <w:szCs w:val="20"/>
          <w:lang w:eastAsia="it-IT"/>
        </w:rPr>
      </w:pPr>
      <w:r w:rsidRPr="00FF2133">
        <w:rPr>
          <w:rFonts w:ascii="Arial" w:hAnsi="Arial" w:cs="Arial"/>
          <w:bCs/>
          <w:iCs/>
          <w:sz w:val="20"/>
          <w:szCs w:val="20"/>
          <w:lang w:eastAsia="it-IT"/>
        </w:rPr>
        <w:t>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rsidR="008224E7" w:rsidRPr="00FF2133" w:rsidRDefault="008224E7" w:rsidP="001F41CF">
      <w:pPr>
        <w:pStyle w:val="Standard"/>
        <w:numPr>
          <w:ilvl w:val="0"/>
          <w:numId w:val="13"/>
        </w:numPr>
        <w:spacing w:after="0"/>
        <w:ind w:left="360"/>
        <w:rPr>
          <w:rFonts w:ascii="Arial" w:hAnsi="Arial" w:cs="Arial"/>
          <w:bCs/>
          <w:iCs/>
          <w:sz w:val="20"/>
          <w:szCs w:val="20"/>
          <w:lang w:eastAsia="it-IT"/>
        </w:rPr>
      </w:pPr>
      <w:r w:rsidRPr="00FF2133">
        <w:rPr>
          <w:rFonts w:ascii="Arial" w:hAnsi="Arial" w:cs="Arial"/>
          <w:bCs/>
          <w:iCs/>
          <w:sz w:val="20"/>
          <w:szCs w:val="20"/>
          <w:lang w:eastAsia="it-IT"/>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8224E7" w:rsidRPr="00FF2133" w:rsidRDefault="008224E7" w:rsidP="001F41CF">
      <w:pPr>
        <w:pStyle w:val="Standard"/>
        <w:numPr>
          <w:ilvl w:val="0"/>
          <w:numId w:val="13"/>
        </w:numPr>
        <w:spacing w:after="0"/>
        <w:ind w:left="360"/>
        <w:rPr>
          <w:rFonts w:ascii="Arial" w:hAnsi="Arial" w:cs="Arial"/>
          <w:bCs/>
          <w:iCs/>
          <w:sz w:val="20"/>
          <w:szCs w:val="20"/>
          <w:lang w:eastAsia="it-IT"/>
        </w:rPr>
      </w:pPr>
      <w:r w:rsidRPr="00FF2133">
        <w:rPr>
          <w:rFonts w:ascii="Arial" w:hAnsi="Arial" w:cs="Arial"/>
          <w:bCs/>
          <w:iCs/>
          <w:sz w:val="20"/>
          <w:szCs w:val="20"/>
          <w:lang w:eastAsia="it-IT"/>
        </w:rPr>
        <w:t>avere validità per 180 giorni dal termine ultimo per la presentazione dell’offerta;</w:t>
      </w:r>
    </w:p>
    <w:p w:rsidR="008224E7" w:rsidRPr="00FF2133" w:rsidRDefault="008224E7" w:rsidP="001F41CF">
      <w:pPr>
        <w:pStyle w:val="Standard"/>
        <w:numPr>
          <w:ilvl w:val="0"/>
          <w:numId w:val="13"/>
        </w:numPr>
        <w:spacing w:after="0"/>
        <w:ind w:left="360"/>
        <w:rPr>
          <w:rFonts w:ascii="Arial" w:hAnsi="Arial" w:cs="Arial"/>
          <w:bCs/>
          <w:iCs/>
          <w:sz w:val="20"/>
          <w:szCs w:val="20"/>
          <w:lang w:eastAsia="it-IT"/>
        </w:rPr>
      </w:pPr>
      <w:r w:rsidRPr="00FF2133">
        <w:rPr>
          <w:rFonts w:ascii="Arial" w:hAnsi="Arial" w:cs="Arial"/>
          <w:bCs/>
          <w:iCs/>
          <w:sz w:val="20"/>
          <w:szCs w:val="20"/>
          <w:lang w:eastAsia="it-IT"/>
        </w:rPr>
        <w:t>prevedere espressamente:</w:t>
      </w:r>
    </w:p>
    <w:p w:rsidR="008224E7" w:rsidRPr="00FF2133" w:rsidRDefault="008224E7" w:rsidP="001F41CF">
      <w:pPr>
        <w:pStyle w:val="Standard"/>
        <w:numPr>
          <w:ilvl w:val="2"/>
          <w:numId w:val="8"/>
        </w:numPr>
        <w:spacing w:after="0"/>
        <w:ind w:left="757"/>
        <w:rPr>
          <w:rFonts w:ascii="Arial" w:hAnsi="Arial" w:cs="Arial"/>
          <w:bCs/>
          <w:iCs/>
          <w:sz w:val="20"/>
          <w:szCs w:val="20"/>
          <w:lang w:eastAsia="it-IT"/>
        </w:rPr>
      </w:pPr>
      <w:r w:rsidRPr="00FF2133">
        <w:rPr>
          <w:rFonts w:ascii="Arial" w:hAnsi="Arial" w:cs="Arial"/>
          <w:bCs/>
          <w:iCs/>
          <w:sz w:val="20"/>
          <w:szCs w:val="20"/>
          <w:lang w:eastAsia="it-IT"/>
        </w:rPr>
        <w:t>la rinuncia al beneficio della preventiva escussione del debitore principale di cui all’art. 1944 del codice civile, volendo ed intendendo restare obbligata in solido con il debitore;</w:t>
      </w:r>
    </w:p>
    <w:p w:rsidR="008224E7" w:rsidRPr="00FF2133" w:rsidRDefault="008224E7" w:rsidP="001F41CF">
      <w:pPr>
        <w:pStyle w:val="Standard"/>
        <w:numPr>
          <w:ilvl w:val="2"/>
          <w:numId w:val="8"/>
        </w:numPr>
        <w:spacing w:after="0"/>
        <w:ind w:left="757"/>
        <w:rPr>
          <w:rFonts w:ascii="Arial" w:hAnsi="Arial" w:cs="Arial"/>
          <w:bCs/>
          <w:iCs/>
          <w:sz w:val="20"/>
          <w:szCs w:val="20"/>
          <w:lang w:eastAsia="it-IT"/>
        </w:rPr>
      </w:pPr>
      <w:r w:rsidRPr="00FF2133">
        <w:rPr>
          <w:rFonts w:ascii="Arial" w:hAnsi="Arial" w:cs="Arial"/>
          <w:bCs/>
          <w:iCs/>
          <w:sz w:val="20"/>
          <w:szCs w:val="20"/>
          <w:lang w:eastAsia="it-IT"/>
        </w:rPr>
        <w:t>la rinuncia ad eccepire la decorrenza dei termini di cui all’art. 1957 del codice civile;</w:t>
      </w:r>
    </w:p>
    <w:p w:rsidR="008224E7" w:rsidRPr="00FF2133" w:rsidRDefault="008224E7" w:rsidP="001F41CF">
      <w:pPr>
        <w:pStyle w:val="Standard"/>
        <w:numPr>
          <w:ilvl w:val="2"/>
          <w:numId w:val="8"/>
        </w:numPr>
        <w:spacing w:after="0"/>
        <w:ind w:left="757"/>
        <w:rPr>
          <w:rFonts w:ascii="Arial" w:hAnsi="Arial" w:cs="Arial"/>
          <w:bCs/>
          <w:iCs/>
          <w:sz w:val="20"/>
          <w:szCs w:val="20"/>
          <w:lang w:eastAsia="it-IT"/>
        </w:rPr>
      </w:pPr>
      <w:r w:rsidRPr="00FF2133">
        <w:rPr>
          <w:rFonts w:ascii="Arial" w:hAnsi="Arial" w:cs="Arial"/>
          <w:bCs/>
          <w:iCs/>
          <w:sz w:val="20"/>
          <w:szCs w:val="20"/>
          <w:lang w:eastAsia="it-IT"/>
        </w:rPr>
        <w:t>la loro operatività entro quindici giorni a semplice richiesta scritta della stazione appaltante;</w:t>
      </w:r>
    </w:p>
    <w:p w:rsidR="008224E7" w:rsidRPr="00FF2133" w:rsidRDefault="008224E7" w:rsidP="001F41CF">
      <w:pPr>
        <w:pStyle w:val="Standard"/>
        <w:numPr>
          <w:ilvl w:val="0"/>
          <w:numId w:val="13"/>
        </w:numPr>
        <w:spacing w:after="0"/>
        <w:ind w:left="360"/>
        <w:rPr>
          <w:rFonts w:ascii="Arial" w:hAnsi="Arial" w:cs="Arial"/>
          <w:bCs/>
          <w:iCs/>
          <w:sz w:val="20"/>
          <w:szCs w:val="20"/>
          <w:lang w:eastAsia="it-IT"/>
        </w:rPr>
      </w:pPr>
      <w:r w:rsidRPr="00FF2133">
        <w:rPr>
          <w:rFonts w:ascii="Arial" w:hAnsi="Arial" w:cs="Arial"/>
          <w:bCs/>
          <w:iCs/>
          <w:sz w:val="20"/>
          <w:szCs w:val="20"/>
          <w:lang w:eastAsia="it-IT"/>
        </w:rPr>
        <w:t>contenere l’impegno a rilasciare la garanzia definitiva, ove rilasciata dal medesimo garante;</w:t>
      </w:r>
    </w:p>
    <w:p w:rsidR="008224E7" w:rsidRPr="00FF2133" w:rsidRDefault="008224E7" w:rsidP="001F41CF">
      <w:pPr>
        <w:pStyle w:val="Standard"/>
        <w:numPr>
          <w:ilvl w:val="0"/>
          <w:numId w:val="13"/>
        </w:numPr>
        <w:spacing w:after="0"/>
        <w:ind w:left="360"/>
        <w:rPr>
          <w:rFonts w:ascii="Arial" w:hAnsi="Arial" w:cs="Arial"/>
          <w:bCs/>
          <w:iCs/>
          <w:sz w:val="20"/>
          <w:szCs w:val="20"/>
          <w:lang w:eastAsia="it-IT"/>
        </w:rPr>
      </w:pPr>
      <w:r w:rsidRPr="00FF2133">
        <w:rPr>
          <w:rFonts w:ascii="Arial" w:hAnsi="Arial" w:cs="Arial"/>
          <w:bCs/>
          <w:iCs/>
          <w:sz w:val="20"/>
          <w:szCs w:val="20"/>
          <w:lang w:eastAsia="it-IT"/>
        </w:rPr>
        <w:t xml:space="preserve"> essere corredata da una dichiarazione sostitutiva di atto notorio del fideiussore che attesti il potere di impegnare con la sottoscrizione la società fideiussore nei confronti della stazione appaltante;</w:t>
      </w:r>
    </w:p>
    <w:p w:rsidR="008224E7" w:rsidRPr="00FF2133" w:rsidRDefault="008224E7" w:rsidP="001F41CF">
      <w:pPr>
        <w:pStyle w:val="Standard"/>
        <w:numPr>
          <w:ilvl w:val="0"/>
          <w:numId w:val="13"/>
        </w:numPr>
        <w:spacing w:after="0"/>
        <w:ind w:left="360"/>
        <w:rPr>
          <w:rFonts w:ascii="Arial" w:hAnsi="Arial" w:cs="Arial"/>
          <w:bCs/>
          <w:iCs/>
          <w:sz w:val="20"/>
          <w:szCs w:val="20"/>
          <w:lang w:eastAsia="it-IT"/>
        </w:rPr>
      </w:pPr>
      <w:bookmarkStart w:id="75" w:name="_Ref496519435"/>
      <w:r w:rsidRPr="00FF2133">
        <w:rPr>
          <w:rFonts w:ascii="Arial" w:hAnsi="Arial" w:cs="Arial"/>
          <w:bCs/>
          <w:iCs/>
          <w:sz w:val="20"/>
          <w:szCs w:val="20"/>
          <w:lang w:eastAsia="it-IT"/>
        </w:rPr>
        <w:t>essere corredata da una dichiarazione sostitutiva di atto notorio del fideiussore che attesti il potere di impegnare con la sottoscrizione la società fideiussore nei confronti della stazione appaltante;</w:t>
      </w:r>
      <w:bookmarkEnd w:id="75"/>
    </w:p>
    <w:p w:rsidR="008224E7" w:rsidRPr="00FF2133" w:rsidRDefault="008224E7" w:rsidP="001F41CF">
      <w:pPr>
        <w:pStyle w:val="Standard"/>
        <w:numPr>
          <w:ilvl w:val="0"/>
          <w:numId w:val="13"/>
        </w:numPr>
        <w:spacing w:after="0"/>
        <w:ind w:left="360"/>
        <w:rPr>
          <w:rFonts w:ascii="Arial" w:hAnsi="Arial" w:cs="Arial"/>
          <w:bCs/>
          <w:iCs/>
          <w:sz w:val="20"/>
          <w:szCs w:val="20"/>
          <w:lang w:eastAsia="it-IT"/>
        </w:rPr>
      </w:pPr>
      <w:bookmarkStart w:id="76" w:name="_Ref496519438"/>
      <w:r w:rsidRPr="00FF2133">
        <w:rPr>
          <w:rFonts w:ascii="Arial" w:hAnsi="Arial" w:cs="Arial"/>
          <w:bCs/>
          <w:iCs/>
          <w:sz w:val="20"/>
          <w:szCs w:val="20"/>
          <w:lang w:eastAsia="it-IT"/>
        </w:rPr>
        <w:lastRenderedPageBreak/>
        <w:t>essere corredata dall’impegno del garante a rinnovare la garanzia ai sensi dell’art. 93, comma 5 del Codice, su richiesta della stazione appaltante per ulteriori 180 giorni, nel caso in cui al momento della sua scadenza non sia ancora intervenuta l’aggiudicazione</w:t>
      </w:r>
      <w:bookmarkEnd w:id="76"/>
      <w:r w:rsidRPr="00FF2133">
        <w:rPr>
          <w:rFonts w:ascii="Arial" w:hAnsi="Arial" w:cs="Arial"/>
          <w:bCs/>
          <w:iCs/>
          <w:sz w:val="20"/>
          <w:szCs w:val="20"/>
          <w:lang w:eastAsia="it-IT"/>
        </w:rPr>
        <w:t>.</w:t>
      </w:r>
    </w:p>
    <w:p w:rsidR="008224E7" w:rsidRPr="00FF2133" w:rsidRDefault="008224E7" w:rsidP="008224E7">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La garanzia fideiussoria e la dichiarazione di impegno devono essere</w:t>
      </w:r>
      <w:r w:rsidRPr="00FF2133">
        <w:rPr>
          <w:rFonts w:ascii="Arial" w:hAnsi="Arial" w:cs="Arial"/>
          <w:b/>
          <w:bCs/>
          <w:iCs/>
          <w:sz w:val="20"/>
          <w:szCs w:val="20"/>
          <w:lang w:eastAsia="it-IT"/>
        </w:rPr>
        <w:t xml:space="preserve"> sottoscritte</w:t>
      </w:r>
      <w:r w:rsidRPr="00FF2133">
        <w:rPr>
          <w:rFonts w:ascii="Arial" w:hAnsi="Arial" w:cs="Arial"/>
          <w:bCs/>
          <w:iCs/>
          <w:sz w:val="20"/>
          <w:szCs w:val="20"/>
          <w:lang w:eastAsia="it-IT"/>
        </w:rPr>
        <w:t xml:space="preserve"> da un soggetto in possesso dei poteri necessari per impegnare il garante ed essere </w:t>
      </w:r>
      <w:r w:rsidRPr="00FF2133">
        <w:rPr>
          <w:rFonts w:ascii="Arial" w:hAnsi="Arial" w:cs="Arial"/>
          <w:b/>
          <w:bCs/>
          <w:iCs/>
          <w:sz w:val="20"/>
          <w:szCs w:val="20"/>
          <w:lang w:eastAsia="it-IT"/>
        </w:rPr>
        <w:t>prodotte</w:t>
      </w:r>
      <w:r w:rsidRPr="00FF2133">
        <w:rPr>
          <w:rFonts w:ascii="Arial" w:hAnsi="Arial" w:cs="Arial"/>
          <w:bCs/>
          <w:iCs/>
          <w:sz w:val="20"/>
          <w:szCs w:val="20"/>
          <w:lang w:eastAsia="it-IT"/>
        </w:rPr>
        <w:t xml:space="preserve"> in una delle seguenti forme:</w:t>
      </w:r>
    </w:p>
    <w:p w:rsidR="008224E7" w:rsidRPr="00FF2133" w:rsidRDefault="008224E7"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documento informatico, ai sensi dell’art. 1, lett. p) del d.lgs. 7 marzo 2005 n. 82, sottoscritto con firma digitale dal soggetto in possesso dei poteri necessari per impegnare il garante;</w:t>
      </w:r>
    </w:p>
    <w:p w:rsidR="008224E7" w:rsidRPr="00FF2133" w:rsidRDefault="008224E7"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8224E7" w:rsidRPr="00FF2133" w:rsidRDefault="008224E7"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copia informatica di documento analogico (scansione del documento originale cartaceo), firmata digitalmente dal titolate o legale rappresentante o persona munita di comprovati poteri di firma del Garante.</w:t>
      </w:r>
    </w:p>
    <w:p w:rsidR="008224E7" w:rsidRPr="00FF2133" w:rsidRDefault="008224E7" w:rsidP="00CB3F60">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8224E7" w:rsidRPr="00FF2133" w:rsidRDefault="008224E7" w:rsidP="00CB3F60">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 xml:space="preserve">L’importo della garanzia e del suo eventuale rinnovo è </w:t>
      </w:r>
      <w:r w:rsidRPr="00FF2133">
        <w:rPr>
          <w:rFonts w:ascii="Arial" w:hAnsi="Arial" w:cs="Arial"/>
          <w:b/>
          <w:bCs/>
          <w:iCs/>
          <w:sz w:val="20"/>
          <w:szCs w:val="20"/>
          <w:lang w:eastAsia="it-IT"/>
        </w:rPr>
        <w:t>ridotto</w:t>
      </w:r>
      <w:r w:rsidRPr="00FF2133">
        <w:rPr>
          <w:rFonts w:ascii="Arial" w:hAnsi="Arial" w:cs="Arial"/>
          <w:bCs/>
          <w:iCs/>
          <w:sz w:val="20"/>
          <w:szCs w:val="20"/>
          <w:lang w:eastAsia="it-IT"/>
        </w:rPr>
        <w:t xml:space="preserve"> secondo le misure e le modalità di cui all’art. 93, comma 7 del Codice.</w:t>
      </w:r>
    </w:p>
    <w:p w:rsidR="008224E7" w:rsidRPr="00FF2133" w:rsidRDefault="008224E7" w:rsidP="00CB3F60">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Per fruire di dette riduzioni il concorrente segnala e documenta nell’offerta il possesso dei relativi requisiti fornendo copia dei certificati posseduti.</w:t>
      </w:r>
    </w:p>
    <w:p w:rsidR="008224E7" w:rsidRPr="00FF2133" w:rsidRDefault="008224E7" w:rsidP="00CB3F60">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In caso di partecipazione in forma associata, la riduzione del 50% per il possesso della certificazione del sistema di qualità di cui all’articolo 93, comma 7, si ottiene:</w:t>
      </w:r>
    </w:p>
    <w:p w:rsidR="008224E7" w:rsidRPr="00FF2133" w:rsidRDefault="008224E7" w:rsidP="001F41CF">
      <w:pPr>
        <w:pStyle w:val="Standard"/>
        <w:numPr>
          <w:ilvl w:val="0"/>
          <w:numId w:val="14"/>
        </w:numPr>
        <w:spacing w:after="0"/>
        <w:ind w:left="360"/>
        <w:rPr>
          <w:rFonts w:ascii="Arial" w:hAnsi="Arial" w:cs="Arial"/>
          <w:bCs/>
          <w:iCs/>
          <w:sz w:val="20"/>
          <w:szCs w:val="20"/>
          <w:lang w:eastAsia="it-IT"/>
        </w:rPr>
      </w:pPr>
      <w:r w:rsidRPr="00FF2133">
        <w:rPr>
          <w:rFonts w:ascii="Arial" w:hAnsi="Arial" w:cs="Arial"/>
          <w:bCs/>
          <w:iCs/>
          <w:sz w:val="20"/>
          <w:szCs w:val="20"/>
          <w:lang w:eastAsia="it-IT"/>
        </w:rPr>
        <w:t>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rsidR="008224E7" w:rsidRPr="00FF2133" w:rsidRDefault="008224E7" w:rsidP="001F41CF">
      <w:pPr>
        <w:pStyle w:val="Standard"/>
        <w:numPr>
          <w:ilvl w:val="0"/>
          <w:numId w:val="14"/>
        </w:numPr>
        <w:spacing w:after="0"/>
        <w:ind w:left="360"/>
        <w:rPr>
          <w:rFonts w:ascii="Arial" w:hAnsi="Arial" w:cs="Arial"/>
          <w:bCs/>
          <w:iCs/>
          <w:sz w:val="20"/>
          <w:szCs w:val="20"/>
          <w:lang w:eastAsia="it-IT"/>
        </w:rPr>
      </w:pPr>
      <w:r w:rsidRPr="00FF2133">
        <w:rPr>
          <w:rFonts w:ascii="Arial" w:hAnsi="Arial" w:cs="Arial"/>
          <w:bCs/>
          <w:iCs/>
          <w:sz w:val="20"/>
          <w:szCs w:val="20"/>
          <w:lang w:eastAsia="it-IT"/>
        </w:rPr>
        <w:t>in caso di partecipazione in consorzio di cui all’art. 45, comma 2, lett. b) e c) del Codice, solo se la predetta certificazione sia posseduta dal consorzio e/o dalle consorziate.</w:t>
      </w:r>
    </w:p>
    <w:p w:rsidR="008224E7" w:rsidRPr="00FF2133" w:rsidRDefault="008224E7" w:rsidP="00CB3F60">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Le altre riduzioni previste dall’art. 93, comma 7, del Codice si ottengono nel caso di possesso da parte di una sola associata oppure, per i consorzi di cui all’art. 45, comma 2, lett. b) e c) del Codice, da parte del consorzio e/o delle consorziate.</w:t>
      </w:r>
    </w:p>
    <w:p w:rsidR="008224E7" w:rsidRPr="00FF2133" w:rsidRDefault="008224E7"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rsidR="008224E7" w:rsidRPr="00FF2133" w:rsidRDefault="008224E7"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È sanabile, altresì, la presentazione di una garanzia di valore inferiore o priva di una o più caratteristiche tra quelle sopra indicate (intestazione solo ad alcuni partecipanti al RTI, carenza delle clausole obbligatorie, etc.).</w:t>
      </w:r>
    </w:p>
    <w:p w:rsidR="008224E7" w:rsidRPr="00FF2133" w:rsidRDefault="008224E7"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Non è sanabile - e quindi è causa di esclusione - la sottoscrizione della garanzia provvisoria da parte di un soggetto non legittimato a rilasciare la garanzia o non autorizzato ad impegnare il garante.</w:t>
      </w:r>
    </w:p>
    <w:p w:rsidR="00CB3F60" w:rsidRPr="00FF2133" w:rsidRDefault="00CB3F60" w:rsidP="00A94D51">
      <w:pPr>
        <w:pStyle w:val="Titolo1"/>
        <w:numPr>
          <w:ilvl w:val="0"/>
          <w:numId w:val="40"/>
        </w:numPr>
        <w:spacing w:before="120"/>
        <w:rPr>
          <w:rFonts w:ascii="Arial" w:hAnsi="Arial" w:cs="Arial"/>
          <w:color w:val="0070C0"/>
          <w:lang w:val="it-IT"/>
        </w:rPr>
      </w:pPr>
      <w:bookmarkStart w:id="77" w:name="__RefHeading__19764_575639102"/>
      <w:bookmarkStart w:id="78" w:name="_Toc500345603"/>
      <w:bookmarkStart w:id="79" w:name="_Toc520368639"/>
      <w:r w:rsidRPr="00FF2133">
        <w:rPr>
          <w:rFonts w:ascii="Arial" w:hAnsi="Arial" w:cs="Arial"/>
          <w:color w:val="0070C0"/>
          <w:lang w:val="it-IT"/>
        </w:rPr>
        <w:t>SOPRALLUOGO</w:t>
      </w:r>
      <w:bookmarkEnd w:id="77"/>
      <w:bookmarkEnd w:id="78"/>
      <w:bookmarkEnd w:id="79"/>
    </w:p>
    <w:p w:rsidR="00F904D4" w:rsidRPr="00577B8C" w:rsidRDefault="00F904D4" w:rsidP="00A94D51">
      <w:pPr>
        <w:autoSpaceDE w:val="0"/>
        <w:autoSpaceDN w:val="0"/>
        <w:spacing w:before="120" w:line="250" w:lineRule="exact"/>
        <w:jc w:val="both"/>
        <w:rPr>
          <w:rFonts w:ascii="Arial" w:eastAsia="Times New Roman" w:hAnsi="Arial" w:cs="Arial"/>
          <w:b/>
          <w:sz w:val="20"/>
          <w:szCs w:val="20"/>
          <w:lang w:val="it-IT" w:eastAsia="it-IT" w:bidi="it-IT"/>
        </w:rPr>
      </w:pPr>
      <w:r w:rsidRPr="00577B8C">
        <w:rPr>
          <w:rFonts w:ascii="Arial" w:eastAsia="Times New Roman" w:hAnsi="Arial" w:cs="Arial"/>
          <w:b/>
          <w:sz w:val="20"/>
          <w:szCs w:val="20"/>
          <w:lang w:val="it-IT" w:eastAsia="it-IT" w:bidi="it-IT"/>
        </w:rPr>
        <w:t>La presa visione dei luoghi è obbligatoria.</w:t>
      </w:r>
    </w:p>
    <w:p w:rsidR="00F904D4" w:rsidRDefault="00F904D4" w:rsidP="001C4149">
      <w:pPr>
        <w:autoSpaceDE w:val="0"/>
        <w:autoSpaceDN w:val="0"/>
        <w:spacing w:before="120"/>
        <w:ind w:right="15"/>
        <w:jc w:val="both"/>
        <w:rPr>
          <w:rFonts w:ascii="Arial" w:eastAsia="Times New Roman" w:hAnsi="Arial" w:cs="Arial"/>
          <w:sz w:val="20"/>
          <w:szCs w:val="20"/>
          <w:lang w:val="it-IT" w:eastAsia="it-IT" w:bidi="it-IT"/>
        </w:rPr>
      </w:pPr>
      <w:r w:rsidRPr="00577B8C">
        <w:rPr>
          <w:rFonts w:ascii="Arial" w:eastAsia="Times New Roman" w:hAnsi="Arial" w:cs="Arial"/>
          <w:sz w:val="20"/>
          <w:szCs w:val="20"/>
          <w:lang w:val="it-IT" w:eastAsia="it-IT" w:bidi="it-IT"/>
        </w:rPr>
        <w:t xml:space="preserve">Ai fini dell’effettuazione del sopralluogo sui luoghi oggetto dei servizi, i concorrenti devono chiedere la fissazione di data e orario del sopralluogo, inviando una pec all’indirizzo di posta elettronica certificata </w:t>
      </w:r>
      <w:hyperlink r:id="rId18" w:history="1">
        <w:r w:rsidR="00616D31" w:rsidRPr="00616D31">
          <w:rPr>
            <w:rStyle w:val="Collegamentoipertestuale"/>
            <w:rFonts w:ascii="Arial" w:eastAsia="Times New Roman" w:hAnsi="Arial" w:cs="Arial"/>
            <w:sz w:val="20"/>
            <w:szCs w:val="20"/>
            <w:lang w:val="it-IT" w:eastAsia="it-IT" w:bidi="it-IT"/>
          </w:rPr>
          <w:t xml:space="preserve">protocollo@pec.comune.flero.bs.it, </w:t>
        </w:r>
      </w:hyperlink>
      <w:r w:rsidRPr="00616D31">
        <w:rPr>
          <w:rFonts w:ascii="Arial" w:eastAsia="Times New Roman" w:hAnsi="Arial" w:cs="Arial"/>
          <w:sz w:val="20"/>
          <w:szCs w:val="20"/>
          <w:lang w:val="it-IT" w:eastAsia="it-IT" w:bidi="it-IT"/>
        </w:rPr>
        <w:t xml:space="preserve">del Comune </w:t>
      </w:r>
      <w:r w:rsidR="00616D31" w:rsidRPr="00616D31">
        <w:rPr>
          <w:rFonts w:ascii="Arial" w:eastAsia="Times New Roman" w:hAnsi="Arial" w:cs="Arial"/>
          <w:sz w:val="20"/>
          <w:szCs w:val="20"/>
          <w:lang w:val="it-IT" w:eastAsia="it-IT" w:bidi="it-IT"/>
        </w:rPr>
        <w:t>di Felro</w:t>
      </w:r>
      <w:r w:rsidRPr="00616D31">
        <w:rPr>
          <w:rFonts w:ascii="Arial" w:eastAsia="Times New Roman" w:hAnsi="Arial" w:cs="Arial"/>
          <w:sz w:val="20"/>
          <w:szCs w:val="20"/>
          <w:lang w:val="it-IT" w:eastAsia="it-IT" w:bidi="it-IT"/>
        </w:rPr>
        <w:t xml:space="preserve"> </w:t>
      </w:r>
      <w:r w:rsidR="00616D31">
        <w:rPr>
          <w:rFonts w:ascii="Arial" w:eastAsia="Times New Roman" w:hAnsi="Arial" w:cs="Arial"/>
          <w:b/>
          <w:sz w:val="20"/>
          <w:szCs w:val="20"/>
          <w:lang w:val="it-IT" w:eastAsia="it-IT" w:bidi="it-IT"/>
        </w:rPr>
        <w:t>non oltre 3</w:t>
      </w:r>
      <w:r w:rsidRPr="00616D31">
        <w:rPr>
          <w:rFonts w:ascii="Arial" w:eastAsia="Times New Roman" w:hAnsi="Arial" w:cs="Arial"/>
          <w:b/>
          <w:sz w:val="20"/>
          <w:szCs w:val="20"/>
          <w:lang w:val="it-IT" w:eastAsia="it-IT" w:bidi="it-IT"/>
        </w:rPr>
        <w:t xml:space="preserve"> giorni dalla scadenza del termine per</w:t>
      </w:r>
      <w:r w:rsidRPr="00577B8C">
        <w:rPr>
          <w:rFonts w:ascii="Arial" w:eastAsia="Times New Roman" w:hAnsi="Arial" w:cs="Arial"/>
          <w:b/>
          <w:sz w:val="20"/>
          <w:szCs w:val="20"/>
          <w:lang w:val="it-IT" w:eastAsia="it-IT" w:bidi="it-IT"/>
        </w:rPr>
        <w:t xml:space="preserve"> la produzione delle offerte indicata sulla piattaforma Sintel</w:t>
      </w:r>
      <w:r w:rsidRPr="00577B8C">
        <w:rPr>
          <w:rFonts w:ascii="Arial" w:eastAsia="Times New Roman" w:hAnsi="Arial" w:cs="Arial"/>
          <w:sz w:val="20"/>
          <w:szCs w:val="20"/>
          <w:lang w:val="it-IT" w:eastAsia="it-IT" w:bidi="it-IT"/>
        </w:rPr>
        <w:t>. La richiesta di s</w:t>
      </w:r>
      <w:r w:rsidR="001C4149">
        <w:rPr>
          <w:rFonts w:ascii="Arial" w:eastAsia="Times New Roman" w:hAnsi="Arial" w:cs="Arial"/>
          <w:sz w:val="20"/>
          <w:szCs w:val="20"/>
          <w:lang w:val="it-IT" w:eastAsia="it-IT" w:bidi="it-IT"/>
        </w:rPr>
        <w:t>opralluogo dovrà contenere nome,</w:t>
      </w:r>
      <w:r w:rsidRPr="00577B8C">
        <w:rPr>
          <w:rFonts w:ascii="Arial" w:eastAsia="Times New Roman" w:hAnsi="Arial" w:cs="Arial"/>
          <w:sz w:val="20"/>
          <w:szCs w:val="20"/>
          <w:lang w:val="it-IT" w:eastAsia="it-IT" w:bidi="it-IT"/>
        </w:rPr>
        <w:t xml:space="preserve"> cognome e relativi dati anagrafici delle per</w:t>
      </w:r>
      <w:r w:rsidR="00935B0A">
        <w:rPr>
          <w:rFonts w:ascii="Arial" w:eastAsia="Times New Roman" w:hAnsi="Arial" w:cs="Arial"/>
          <w:sz w:val="20"/>
          <w:szCs w:val="20"/>
          <w:lang w:val="it-IT" w:eastAsia="it-IT" w:bidi="it-IT"/>
        </w:rPr>
        <w:t>sone incaricate ad effettuarlo</w:t>
      </w:r>
      <w:r w:rsidR="001C4149">
        <w:rPr>
          <w:rFonts w:ascii="Arial" w:eastAsia="Times New Roman" w:hAnsi="Arial" w:cs="Arial"/>
          <w:sz w:val="20"/>
          <w:szCs w:val="20"/>
          <w:lang w:val="it-IT" w:eastAsia="it-IT" w:bidi="it-IT"/>
        </w:rPr>
        <w:t>, le necessarie deleghe</w:t>
      </w:r>
      <w:r w:rsidR="00935B0A">
        <w:rPr>
          <w:rFonts w:ascii="Arial" w:eastAsia="Times New Roman" w:hAnsi="Arial" w:cs="Arial"/>
          <w:sz w:val="20"/>
          <w:szCs w:val="20"/>
          <w:lang w:val="it-IT" w:eastAsia="it-IT" w:bidi="it-IT"/>
        </w:rPr>
        <w:t>,</w:t>
      </w:r>
      <w:r w:rsidRPr="00577B8C">
        <w:rPr>
          <w:rFonts w:ascii="Arial" w:eastAsia="Times New Roman" w:hAnsi="Arial" w:cs="Arial"/>
          <w:sz w:val="20"/>
          <w:szCs w:val="20"/>
          <w:lang w:val="it-IT" w:eastAsia="it-IT" w:bidi="it-IT"/>
        </w:rPr>
        <w:t xml:space="preserve"> </w:t>
      </w:r>
      <w:r w:rsidR="001C4149">
        <w:rPr>
          <w:rFonts w:ascii="Arial" w:eastAsia="Times New Roman" w:hAnsi="Arial" w:cs="Arial"/>
          <w:sz w:val="20"/>
          <w:szCs w:val="20"/>
          <w:lang w:val="it-IT" w:eastAsia="it-IT" w:bidi="it-IT"/>
        </w:rPr>
        <w:t>i documenti di indentità del legale rappresentante della ditta e del delegato,</w:t>
      </w:r>
      <w:r w:rsidR="001C4149" w:rsidRPr="00577B8C">
        <w:rPr>
          <w:rFonts w:ascii="Arial" w:eastAsia="Times New Roman" w:hAnsi="Arial" w:cs="Arial"/>
          <w:sz w:val="20"/>
          <w:szCs w:val="20"/>
          <w:lang w:val="it-IT" w:eastAsia="it-IT" w:bidi="it-IT"/>
        </w:rPr>
        <w:t xml:space="preserve"> </w:t>
      </w:r>
      <w:r w:rsidR="001C4149">
        <w:rPr>
          <w:rFonts w:ascii="Arial" w:eastAsia="Times New Roman" w:hAnsi="Arial" w:cs="Arial"/>
          <w:sz w:val="20"/>
          <w:szCs w:val="20"/>
          <w:lang w:val="it-IT" w:eastAsia="it-IT" w:bidi="it-IT"/>
        </w:rPr>
        <w:t>un</w:t>
      </w:r>
      <w:r w:rsidRPr="00577B8C">
        <w:rPr>
          <w:rFonts w:ascii="Arial" w:eastAsia="Times New Roman" w:hAnsi="Arial" w:cs="Arial"/>
          <w:sz w:val="20"/>
          <w:szCs w:val="20"/>
          <w:lang w:val="it-IT" w:eastAsia="it-IT" w:bidi="it-IT"/>
        </w:rPr>
        <w:t xml:space="preserve"> numero di telefono per </w:t>
      </w:r>
      <w:r w:rsidR="001C4149">
        <w:rPr>
          <w:rFonts w:ascii="Arial" w:eastAsia="Times New Roman" w:hAnsi="Arial" w:cs="Arial"/>
          <w:sz w:val="20"/>
          <w:szCs w:val="20"/>
          <w:lang w:val="it-IT" w:eastAsia="it-IT" w:bidi="it-IT"/>
        </w:rPr>
        <w:t>comunicazioni</w:t>
      </w:r>
      <w:r w:rsidRPr="00577B8C">
        <w:rPr>
          <w:rFonts w:ascii="Arial" w:eastAsia="Times New Roman" w:hAnsi="Arial" w:cs="Arial"/>
          <w:spacing w:val="-2"/>
          <w:sz w:val="20"/>
          <w:szCs w:val="20"/>
          <w:lang w:val="it-IT" w:eastAsia="it-IT" w:bidi="it-IT"/>
        </w:rPr>
        <w:t xml:space="preserve"> </w:t>
      </w:r>
      <w:r w:rsidRPr="00577B8C">
        <w:rPr>
          <w:rFonts w:ascii="Arial" w:eastAsia="Times New Roman" w:hAnsi="Arial" w:cs="Arial"/>
          <w:sz w:val="20"/>
          <w:szCs w:val="20"/>
          <w:lang w:val="it-IT" w:eastAsia="it-IT" w:bidi="it-IT"/>
        </w:rPr>
        <w:t>urgenti.</w:t>
      </w:r>
    </w:p>
    <w:p w:rsidR="001C4149" w:rsidRPr="001C4149" w:rsidRDefault="001C4149" w:rsidP="001C4149">
      <w:pPr>
        <w:pStyle w:val="Standard"/>
        <w:spacing w:before="120" w:after="0"/>
        <w:rPr>
          <w:rFonts w:ascii="Arial" w:hAnsi="Arial" w:cs="Arial"/>
          <w:bCs/>
          <w:iCs/>
          <w:sz w:val="20"/>
          <w:szCs w:val="20"/>
          <w:lang w:eastAsia="it-IT"/>
        </w:rPr>
      </w:pPr>
      <w:r>
        <w:rPr>
          <w:rFonts w:ascii="Arial" w:hAnsi="Arial" w:cs="Arial"/>
          <w:bCs/>
          <w:iCs/>
          <w:sz w:val="20"/>
          <w:szCs w:val="20"/>
          <w:lang w:eastAsia="it-IT"/>
        </w:rPr>
        <w:lastRenderedPageBreak/>
        <w:t>Al termine del sopralluogo, i</w:t>
      </w:r>
      <w:r w:rsidRPr="00577B8C">
        <w:rPr>
          <w:rFonts w:ascii="Arial" w:hAnsi="Arial" w:cs="Arial"/>
          <w:bCs/>
          <w:iCs/>
          <w:sz w:val="20"/>
          <w:szCs w:val="20"/>
          <w:lang w:eastAsia="it-IT"/>
        </w:rPr>
        <w:t xml:space="preserve">l Comune di Flero rilascia </w:t>
      </w:r>
      <w:r>
        <w:rPr>
          <w:rFonts w:ascii="Arial" w:hAnsi="Arial" w:cs="Arial"/>
          <w:bCs/>
          <w:iCs/>
          <w:sz w:val="20"/>
          <w:szCs w:val="20"/>
          <w:lang w:eastAsia="it-IT"/>
        </w:rPr>
        <w:t xml:space="preserve">apposta </w:t>
      </w:r>
      <w:r w:rsidRPr="001C4149">
        <w:rPr>
          <w:rFonts w:ascii="Arial" w:hAnsi="Arial" w:cs="Arial"/>
          <w:b/>
          <w:bCs/>
          <w:i/>
          <w:iCs/>
          <w:sz w:val="20"/>
          <w:szCs w:val="20"/>
          <w:u w:val="single"/>
          <w:lang w:eastAsia="it-IT"/>
        </w:rPr>
        <w:t>Attestazione di avvenuto sopralluogo</w:t>
      </w:r>
      <w:r>
        <w:rPr>
          <w:rFonts w:ascii="Arial" w:hAnsi="Arial" w:cs="Arial"/>
          <w:bCs/>
          <w:iCs/>
          <w:sz w:val="20"/>
          <w:szCs w:val="20"/>
          <w:lang w:eastAsia="it-IT"/>
        </w:rPr>
        <w:t>, che dovrà essere inserita nei documenti di gara</w:t>
      </w:r>
      <w:r w:rsidRPr="00577B8C">
        <w:rPr>
          <w:rFonts w:ascii="Arial" w:hAnsi="Arial" w:cs="Arial"/>
          <w:bCs/>
          <w:iCs/>
          <w:sz w:val="20"/>
          <w:szCs w:val="20"/>
          <w:lang w:eastAsia="it-IT"/>
        </w:rPr>
        <w:t>.</w:t>
      </w:r>
    </w:p>
    <w:p w:rsidR="00F904D4" w:rsidRPr="00577B8C" w:rsidRDefault="00F904D4" w:rsidP="001F41CF">
      <w:pPr>
        <w:autoSpaceDE w:val="0"/>
        <w:autoSpaceDN w:val="0"/>
        <w:spacing w:before="120"/>
        <w:jc w:val="both"/>
        <w:rPr>
          <w:rFonts w:ascii="Arial" w:eastAsia="Times New Roman" w:hAnsi="Arial" w:cs="Arial"/>
          <w:b/>
          <w:sz w:val="20"/>
          <w:szCs w:val="20"/>
          <w:lang w:val="it-IT" w:eastAsia="it-IT" w:bidi="it-IT"/>
        </w:rPr>
      </w:pPr>
      <w:r w:rsidRPr="00577B8C">
        <w:rPr>
          <w:rFonts w:ascii="Arial" w:eastAsia="Times New Roman" w:hAnsi="Arial" w:cs="Arial"/>
          <w:b/>
          <w:sz w:val="20"/>
          <w:szCs w:val="20"/>
          <w:lang w:val="it-IT" w:eastAsia="it-IT" w:bidi="it-IT"/>
        </w:rPr>
        <w:t>La mancata effettuazione del sopralluogo è causa di esclusione dalla procedura di gara.</w:t>
      </w:r>
    </w:p>
    <w:p w:rsidR="00CB3F60" w:rsidRPr="00577B8C" w:rsidRDefault="00CB3F60" w:rsidP="001F41CF">
      <w:pPr>
        <w:pStyle w:val="Standard"/>
        <w:spacing w:before="120" w:after="0"/>
        <w:rPr>
          <w:rFonts w:ascii="Arial" w:hAnsi="Arial" w:cs="Arial"/>
          <w:bCs/>
          <w:iCs/>
          <w:sz w:val="20"/>
          <w:szCs w:val="20"/>
          <w:lang w:eastAsia="it-IT"/>
        </w:rPr>
      </w:pPr>
      <w:r w:rsidRPr="00292FE2">
        <w:rPr>
          <w:rFonts w:ascii="Arial" w:hAnsi="Arial" w:cs="Arial"/>
          <w:bCs/>
          <w:iCs/>
          <w:sz w:val="20"/>
          <w:szCs w:val="20"/>
          <w:lang w:eastAsia="it-IT"/>
        </w:rPr>
        <w:t xml:space="preserve">In caso </w:t>
      </w:r>
      <w:r w:rsidRPr="00292FE2">
        <w:rPr>
          <w:rFonts w:ascii="Arial" w:hAnsi="Arial" w:cs="Arial"/>
          <w:b/>
          <w:bCs/>
          <w:iCs/>
          <w:sz w:val="20"/>
          <w:szCs w:val="20"/>
          <w:lang w:eastAsia="it-IT"/>
        </w:rPr>
        <w:t>di raggruppamento temporaneo o consorzio ordinario già costituiti, GEIE, aggregazione di imprese</w:t>
      </w:r>
      <w:r w:rsidRPr="00577B8C">
        <w:rPr>
          <w:rFonts w:ascii="Arial" w:hAnsi="Arial" w:cs="Arial"/>
          <w:b/>
          <w:bCs/>
          <w:iCs/>
          <w:sz w:val="20"/>
          <w:szCs w:val="20"/>
          <w:lang w:eastAsia="it-IT"/>
        </w:rPr>
        <w:t xml:space="preserve"> di rete di cui al paragrafo 5 lett. a), b) e, se costituita in RTI, di cui alla lett. c)</w:t>
      </w:r>
      <w:r w:rsidRPr="00577B8C">
        <w:rPr>
          <w:rFonts w:ascii="Arial" w:hAnsi="Arial" w:cs="Arial"/>
          <w:bCs/>
          <w:iCs/>
          <w:sz w:val="20"/>
          <w:szCs w:val="20"/>
          <w:lang w:eastAsia="it-IT"/>
        </w:rPr>
        <w:t>, in relazione al regime della solidarietà di cui all’art. 48, comma 5, del Codice, tra i diversi operatori economici, il sopralluogo può essere effettuato da un rappresentante legale/procuratore/direttore tecnico di uno degli operatori economici raggruppati, agregati in rete o consorziati o da soggetto diverso, purché munito della delega del mandatario/capofila.</w:t>
      </w:r>
    </w:p>
    <w:p w:rsidR="00CB3F60" w:rsidRPr="00577B8C" w:rsidRDefault="00CB3F60" w:rsidP="001F41CF">
      <w:pPr>
        <w:pStyle w:val="Standard"/>
        <w:spacing w:before="120" w:after="0"/>
        <w:rPr>
          <w:rFonts w:ascii="Arial" w:hAnsi="Arial" w:cs="Arial"/>
          <w:bCs/>
          <w:iCs/>
          <w:sz w:val="20"/>
          <w:szCs w:val="20"/>
          <w:lang w:eastAsia="it-IT"/>
        </w:rPr>
      </w:pPr>
      <w:r w:rsidRPr="00577B8C">
        <w:rPr>
          <w:rFonts w:ascii="Arial" w:hAnsi="Arial" w:cs="Arial"/>
          <w:bCs/>
          <w:iCs/>
          <w:sz w:val="20"/>
          <w:szCs w:val="20"/>
          <w:lang w:eastAsia="it-IT"/>
        </w:rPr>
        <w:t xml:space="preserve">In caso di </w:t>
      </w:r>
      <w:r w:rsidRPr="00577B8C">
        <w:rPr>
          <w:rFonts w:ascii="Arial" w:hAnsi="Arial" w:cs="Arial"/>
          <w:b/>
          <w:bCs/>
          <w:iCs/>
          <w:sz w:val="20"/>
          <w:szCs w:val="20"/>
          <w:lang w:eastAsia="it-IT"/>
        </w:rPr>
        <w:t>raggruppamento temporaneo o consorzio ordinario non ancora costituiti, aggregazione di imprese di rete di cui al paragrafo 5 lett. c) non ancora costituita in RTI</w:t>
      </w:r>
      <w:r w:rsidRPr="00577B8C">
        <w:rPr>
          <w:rFonts w:ascii="Arial" w:hAnsi="Arial" w:cs="Arial"/>
          <w:bCs/>
          <w:iCs/>
          <w:sz w:val="20"/>
          <w:szCs w:val="20"/>
          <w:lang w:eastAsia="it-IT"/>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CB3F60" w:rsidRPr="00577B8C" w:rsidRDefault="00CB3F60" w:rsidP="001F41CF">
      <w:pPr>
        <w:pStyle w:val="Standard"/>
        <w:spacing w:before="120" w:after="0"/>
        <w:rPr>
          <w:rFonts w:ascii="Arial" w:hAnsi="Arial" w:cs="Arial"/>
          <w:bCs/>
          <w:iCs/>
          <w:sz w:val="20"/>
          <w:szCs w:val="20"/>
          <w:lang w:eastAsia="it-IT"/>
        </w:rPr>
      </w:pPr>
      <w:r w:rsidRPr="00577B8C">
        <w:rPr>
          <w:rFonts w:ascii="Arial" w:hAnsi="Arial" w:cs="Arial"/>
          <w:bCs/>
          <w:iCs/>
          <w:sz w:val="20"/>
          <w:szCs w:val="20"/>
          <w:lang w:eastAsia="it-IT"/>
        </w:rPr>
        <w:t>In caso di consorzio di cui all’art. 45, comma 2, lett. b) e c) del Codice il sopralluogo deve essere effettuato da soggetto munito di delega conferita dal consorzio oppure dall’operatore economico consorziato indicato come esecutore.</w:t>
      </w:r>
    </w:p>
    <w:p w:rsidR="00CB3F60" w:rsidRPr="00577B8C" w:rsidRDefault="00CB3F60" w:rsidP="001F41CF">
      <w:pPr>
        <w:pStyle w:val="Standard"/>
        <w:spacing w:before="120" w:after="0"/>
        <w:rPr>
          <w:rFonts w:ascii="Arial" w:hAnsi="Arial" w:cs="Arial"/>
          <w:bCs/>
          <w:iCs/>
          <w:sz w:val="20"/>
          <w:szCs w:val="20"/>
          <w:lang w:eastAsia="it-IT"/>
        </w:rPr>
      </w:pPr>
      <w:r w:rsidRPr="00577B8C">
        <w:rPr>
          <w:rFonts w:ascii="Arial" w:hAnsi="Arial" w:cs="Arial"/>
          <w:bCs/>
          <w:iCs/>
          <w:sz w:val="20"/>
          <w:szCs w:val="20"/>
          <w:lang w:eastAsia="it-IT"/>
        </w:rPr>
        <w:t>La mancata allegazione del certificato rilasciato dalla Stazione Appaltante attestante la presa visione dello stato dei luoghi in cui deve essere eseguita la prestazione (sopralluogo obbligatorio) è sanabile mediante soccorso istruttorio ex art. 83, comma 9 del Codice.</w:t>
      </w:r>
    </w:p>
    <w:p w:rsidR="00CB3F60" w:rsidRPr="00FF2133" w:rsidRDefault="00CB3F60" w:rsidP="00A94D51">
      <w:pPr>
        <w:pStyle w:val="Titolo1"/>
        <w:numPr>
          <w:ilvl w:val="0"/>
          <w:numId w:val="40"/>
        </w:numPr>
        <w:spacing w:before="120" w:after="120"/>
        <w:rPr>
          <w:rFonts w:ascii="Arial" w:hAnsi="Arial" w:cs="Arial"/>
          <w:color w:val="0070C0"/>
          <w:lang w:val="it-IT"/>
        </w:rPr>
      </w:pPr>
      <w:bookmarkStart w:id="80" w:name="__RefHeading__19766_575639102"/>
      <w:bookmarkStart w:id="81" w:name="_Toc500345604"/>
      <w:bookmarkStart w:id="82" w:name="_Toc354038185"/>
      <w:bookmarkStart w:id="83" w:name="_Toc416423364"/>
      <w:bookmarkStart w:id="84" w:name="_Toc406754179"/>
      <w:bookmarkStart w:id="85" w:name="_Toc406058378"/>
      <w:bookmarkStart w:id="86" w:name="_Toc403471272"/>
      <w:bookmarkStart w:id="87" w:name="_Toc397422865"/>
      <w:bookmarkStart w:id="88" w:name="_Toc397346824"/>
      <w:bookmarkStart w:id="89" w:name="_Toc393706909"/>
      <w:bookmarkStart w:id="90" w:name="_Toc393700836"/>
      <w:bookmarkStart w:id="91" w:name="_Toc393283177"/>
      <w:bookmarkStart w:id="92" w:name="_Toc393272661"/>
      <w:bookmarkStart w:id="93" w:name="_Toc393272603"/>
      <w:bookmarkStart w:id="94" w:name="_Toc393187847"/>
      <w:bookmarkStart w:id="95" w:name="_Toc393112130"/>
      <w:bookmarkStart w:id="96" w:name="_Toc393110566"/>
      <w:bookmarkStart w:id="97" w:name="_Toc392577499"/>
      <w:bookmarkStart w:id="98" w:name="_Toc391036058"/>
      <w:bookmarkStart w:id="99" w:name="_Toc391035985"/>
      <w:bookmarkStart w:id="100" w:name="_Toc380501872"/>
      <w:bookmarkStart w:id="101" w:name="_Toc520368640"/>
      <w:r w:rsidRPr="00FF2133">
        <w:rPr>
          <w:rFonts w:ascii="Arial" w:hAnsi="Arial" w:cs="Arial"/>
          <w:color w:val="0070C0"/>
          <w:lang w:val="it-IT"/>
        </w:rPr>
        <w:t>PAGAMENTO DEL CONTRIBUTO A FAVORE DELL’ANAC</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62210B" w:rsidRDefault="001C4149" w:rsidP="001C4149">
      <w:pPr>
        <w:rPr>
          <w:rFonts w:ascii="Arial" w:hAnsi="Arial" w:cs="Arial"/>
          <w:sz w:val="20"/>
          <w:lang w:val="it-IT"/>
        </w:rPr>
      </w:pPr>
      <w:bookmarkStart w:id="102" w:name="_Toc354038186"/>
      <w:bookmarkStart w:id="103" w:name="_Toc416423365"/>
      <w:bookmarkStart w:id="104" w:name="_Toc406754180"/>
      <w:bookmarkStart w:id="105" w:name="_Toc406058379"/>
      <w:bookmarkStart w:id="106" w:name="_Toc403471273"/>
      <w:bookmarkStart w:id="107" w:name="_Toc397422866"/>
      <w:bookmarkStart w:id="108" w:name="_Toc397346825"/>
      <w:bookmarkStart w:id="109" w:name="_Toc393706910"/>
      <w:bookmarkStart w:id="110" w:name="_Toc393700837"/>
      <w:bookmarkStart w:id="111" w:name="_Toc393283178"/>
      <w:bookmarkStart w:id="112" w:name="_Toc393272662"/>
      <w:bookmarkStart w:id="113" w:name="_Toc393272604"/>
      <w:bookmarkStart w:id="114" w:name="_Toc393187848"/>
      <w:bookmarkStart w:id="115" w:name="_Toc393112131"/>
      <w:bookmarkStart w:id="116" w:name="_Toc393110567"/>
      <w:bookmarkStart w:id="117" w:name="_Toc392577500"/>
      <w:bookmarkStart w:id="118" w:name="_Toc391036059"/>
      <w:bookmarkStart w:id="119" w:name="_Toc391035986"/>
      <w:bookmarkStart w:id="120" w:name="_Toc380501873"/>
      <w:r w:rsidRPr="001C4149">
        <w:rPr>
          <w:rFonts w:ascii="Arial" w:hAnsi="Arial" w:cs="Arial"/>
          <w:sz w:val="20"/>
          <w:lang w:val="it-IT"/>
        </w:rPr>
        <w:t xml:space="preserve">Ai sensi della delibera ANAC </w:t>
      </w:r>
      <w:r>
        <w:rPr>
          <w:rFonts w:ascii="Arial" w:hAnsi="Arial" w:cs="Arial"/>
          <w:sz w:val="20"/>
          <w:lang w:val="it-IT"/>
        </w:rPr>
        <w:t>n. 1300/2017, i</w:t>
      </w:r>
      <w:r w:rsidR="00F904D4" w:rsidRPr="001C4149">
        <w:rPr>
          <w:rFonts w:ascii="Arial" w:hAnsi="Arial" w:cs="Arial"/>
          <w:sz w:val="20"/>
          <w:lang w:val="it-IT"/>
        </w:rPr>
        <w:t xml:space="preserve"> partecipanti alla presente procedura di gara sono tenuti al versamento del contributo a favore dell’A.N.AC</w:t>
      </w:r>
      <w:r w:rsidRPr="001C4149">
        <w:rPr>
          <w:rFonts w:ascii="Arial" w:hAnsi="Arial" w:cs="Arial"/>
          <w:sz w:val="20"/>
          <w:lang w:val="it-IT"/>
        </w:rPr>
        <w:t xml:space="preserve"> dell’importo di € 20,00.</w:t>
      </w:r>
    </w:p>
    <w:p w:rsidR="00A87D8A" w:rsidRPr="001C4149" w:rsidRDefault="00A87D8A" w:rsidP="001C4149">
      <w:pPr>
        <w:rPr>
          <w:lang w:val="it-IT"/>
        </w:rPr>
      </w:pPr>
    </w:p>
    <w:p w:rsidR="00CB3F60" w:rsidRPr="00FF2133" w:rsidRDefault="00CB3F60" w:rsidP="001C4149">
      <w:pPr>
        <w:pStyle w:val="Titolo1"/>
        <w:numPr>
          <w:ilvl w:val="0"/>
          <w:numId w:val="40"/>
        </w:numPr>
        <w:spacing w:before="120" w:after="120"/>
        <w:rPr>
          <w:rFonts w:ascii="Arial" w:hAnsi="Arial" w:cs="Arial"/>
          <w:color w:val="0070C0"/>
          <w:lang w:val="it-IT"/>
        </w:rPr>
      </w:pPr>
      <w:bookmarkStart w:id="121" w:name="__RefHeading__19768_575639102"/>
      <w:bookmarkStart w:id="122" w:name="_Toc520368641"/>
      <w:r w:rsidRPr="00FF2133">
        <w:rPr>
          <w:rFonts w:ascii="Arial" w:hAnsi="Arial" w:cs="Arial"/>
          <w:color w:val="0070C0"/>
          <w:lang w:val="it-IT"/>
        </w:rPr>
        <w:t>M</w:t>
      </w:r>
      <w:bookmarkStart w:id="123" w:name="_Ref498595281"/>
      <w:bookmarkStart w:id="124" w:name="_Toc500345605"/>
      <w:r w:rsidRPr="00FF2133">
        <w:rPr>
          <w:rFonts w:ascii="Arial" w:hAnsi="Arial" w:cs="Arial"/>
          <w:color w:val="0070C0"/>
          <w:lang w:val="it-IT"/>
        </w:rPr>
        <w:t>ODALITÀ DI PRESENTAZIONE DELL’OFFERTA E SOTTOSCRIZIONE DEI DOCUMENTI DI GARA</w:t>
      </w:r>
      <w:bookmarkEnd w:id="121"/>
      <w:bookmarkEnd w:id="122"/>
      <w:bookmarkEnd w:id="123"/>
      <w:bookmarkEnd w:id="124"/>
    </w:p>
    <w:p w:rsidR="00CB3F60" w:rsidRPr="00FF2133" w:rsidRDefault="00CB3F60" w:rsidP="00A94D51">
      <w:pPr>
        <w:pStyle w:val="Standard"/>
        <w:spacing w:before="120" w:after="120"/>
        <w:rPr>
          <w:rFonts w:ascii="Arial" w:hAnsi="Arial" w:cs="Arial"/>
          <w:bCs/>
          <w:iCs/>
          <w:sz w:val="20"/>
          <w:szCs w:val="20"/>
          <w:lang w:eastAsia="it-IT"/>
        </w:rPr>
      </w:pPr>
      <w:r w:rsidRPr="00FF2133">
        <w:rPr>
          <w:rFonts w:ascii="Arial" w:hAnsi="Arial" w:cs="Arial"/>
          <w:bCs/>
          <w:iCs/>
          <w:sz w:val="20"/>
          <w:szCs w:val="20"/>
          <w:lang w:eastAsia="it-IT"/>
        </w:rPr>
        <w:t xml:space="preserve">L’offerta, pena sua </w:t>
      </w:r>
      <w:r w:rsidRPr="00AC685C">
        <w:rPr>
          <w:rFonts w:ascii="Arial" w:hAnsi="Arial" w:cs="Arial"/>
          <w:bCs/>
          <w:iCs/>
          <w:sz w:val="20"/>
          <w:szCs w:val="20"/>
          <w:lang w:eastAsia="it-IT"/>
        </w:rPr>
        <w:t xml:space="preserve">irricevibilità, deve essere trasmessa esclusivamente in formato elettronico, mediante la Piattaforma Sintel, </w:t>
      </w:r>
      <w:r w:rsidRPr="005622E6">
        <w:rPr>
          <w:rFonts w:ascii="Arial" w:hAnsi="Arial" w:cs="Arial"/>
          <w:b/>
          <w:bCs/>
          <w:iCs/>
          <w:sz w:val="20"/>
          <w:szCs w:val="20"/>
          <w:lang w:eastAsia="it-IT"/>
        </w:rPr>
        <w:t xml:space="preserve">entro le ore </w:t>
      </w:r>
      <w:r w:rsidR="00E55B7C" w:rsidRPr="005622E6">
        <w:rPr>
          <w:rFonts w:ascii="Arial" w:hAnsi="Arial" w:cs="Arial"/>
          <w:b/>
          <w:bCs/>
          <w:iCs/>
          <w:sz w:val="20"/>
          <w:szCs w:val="20"/>
          <w:lang w:eastAsia="it-IT"/>
        </w:rPr>
        <w:t>09.00</w:t>
      </w:r>
      <w:r w:rsidRPr="005622E6">
        <w:rPr>
          <w:rFonts w:ascii="Arial" w:hAnsi="Arial" w:cs="Arial"/>
          <w:b/>
          <w:bCs/>
          <w:iCs/>
          <w:sz w:val="20"/>
          <w:szCs w:val="20"/>
          <w:lang w:eastAsia="it-IT"/>
        </w:rPr>
        <w:t xml:space="preserve"> del giorno </w:t>
      </w:r>
      <w:r w:rsidR="00876024">
        <w:rPr>
          <w:rFonts w:ascii="Arial" w:hAnsi="Arial" w:cs="Arial"/>
          <w:b/>
          <w:bCs/>
          <w:iCs/>
          <w:sz w:val="20"/>
          <w:szCs w:val="20"/>
          <w:lang w:eastAsia="it-IT"/>
        </w:rPr>
        <w:t>19/04/2019</w:t>
      </w:r>
      <w:r w:rsidRPr="005622E6">
        <w:rPr>
          <w:rFonts w:ascii="Arial" w:hAnsi="Arial" w:cs="Arial"/>
          <w:bCs/>
          <w:iCs/>
          <w:sz w:val="20"/>
          <w:szCs w:val="20"/>
          <w:lang w:eastAsia="it-IT"/>
        </w:rPr>
        <w:t>.</w:t>
      </w:r>
      <w:r w:rsidRPr="00FF2133">
        <w:rPr>
          <w:rFonts w:ascii="Arial" w:hAnsi="Arial" w:cs="Arial"/>
          <w:bCs/>
          <w:iCs/>
          <w:sz w:val="20"/>
          <w:szCs w:val="20"/>
          <w:lang w:eastAsia="it-IT"/>
        </w:rPr>
        <w:t xml:space="preserve"> Resta fermo quanto previsto dall’art. 79, commi 3 e 5-bis del Codice.</w:t>
      </w:r>
    </w:p>
    <w:p w:rsidR="00CB3F60" w:rsidRPr="00FF2133" w:rsidRDefault="00CB3F60" w:rsidP="00E2218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L’operatore economico registrato sulla Piattaforma, una volta individuata la procedura mediante il relativo codice ID, accede alla stessa tramite il link “Dettaglio” che consente di visualizzare il menu interno e tutte le relative informazioni.</w:t>
      </w:r>
    </w:p>
    <w:p w:rsidR="00CB3F60" w:rsidRPr="00FF2133" w:rsidRDefault="00CB3F60" w:rsidP="001F41CF">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Cliccando sul link “Invio Offerta” il concorrente accede al percorso guidato, in cinque passi, per l’invio dell’offerta, così composta:</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Busta telematica amministrativa;</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Busta telematica economica.</w:t>
      </w:r>
    </w:p>
    <w:p w:rsidR="00CB3F60" w:rsidRPr="00FF2133" w:rsidRDefault="00CB3F60" w:rsidP="00E2218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Si precisa che l’offerta viene inviata solo dopo il completamento di tutti gli step (da 1 a 5, descritti nei successivi paragrafi da 4.1 a 4.5) componenti il percorso guidato “Invia offerta”. Pertanto, al fine di limitare il rischio di non inviare correttamente la propria offerta, si raccomanda all’operatore economico di:</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accedere tempestivamente al percorso guidato “Invia Offerta” in Sintel per verificare i contenuti richiesti e le modalità di inserimento delle informazioni. Si segnala che la funzionalità “Salva” consente di interrompere il percorso “Invia offerta” per completarlo in un momento successivo;</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 xml:space="preserve">compilare tutte le informazioni richieste e procedere alla sottomissione dell’offerta con congruo anticipo rispetto al termine ultimo per la presentazione delle offerte. Si raccomanda di verificare attentamente in particolare lo step 5 “Riepilogo” del percorso “Invia Offerta”, al fine di accertarsi che tutti i contenuti della propria offerta corrispondano a quanto richiesto dalla </w:t>
      </w:r>
      <w:r w:rsidR="004813AC" w:rsidRPr="00FF2133">
        <w:rPr>
          <w:rFonts w:ascii="Arial" w:hAnsi="Arial" w:cs="Arial"/>
          <w:bCs/>
          <w:iCs/>
          <w:sz w:val="20"/>
          <w:szCs w:val="20"/>
          <w:lang w:eastAsia="it-IT"/>
        </w:rPr>
        <w:t>SA</w:t>
      </w:r>
      <w:r w:rsidRPr="00FF2133">
        <w:rPr>
          <w:rFonts w:ascii="Arial" w:hAnsi="Arial" w:cs="Arial"/>
          <w:bCs/>
          <w:iCs/>
          <w:sz w:val="20"/>
          <w:szCs w:val="20"/>
          <w:lang w:eastAsia="it-IT"/>
        </w:rPr>
        <w:t>, anche dal punto di vista del formato e delle modalità di sottoscrizione.</w:t>
      </w:r>
    </w:p>
    <w:tbl>
      <w:tblPr>
        <w:tblW w:w="10193" w:type="dxa"/>
        <w:tblLayout w:type="fixed"/>
        <w:tblCellMar>
          <w:left w:w="10" w:type="dxa"/>
          <w:right w:w="10" w:type="dxa"/>
        </w:tblCellMar>
        <w:tblLook w:val="04A0" w:firstRow="1" w:lastRow="0" w:firstColumn="1" w:lastColumn="0" w:noHBand="0" w:noVBand="1"/>
      </w:tblPr>
      <w:tblGrid>
        <w:gridCol w:w="10193"/>
      </w:tblGrid>
      <w:tr w:rsidR="00CB3F60" w:rsidRPr="00FF2133" w:rsidTr="00B133FA">
        <w:tc>
          <w:tcPr>
            <w:tcW w:w="10193"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rsidR="00CB3F60" w:rsidRPr="00FF2133" w:rsidRDefault="00CB3F60" w:rsidP="00B133FA">
            <w:pPr>
              <w:pStyle w:val="Standard"/>
              <w:spacing w:before="113" w:after="170"/>
              <w:rPr>
                <w:rFonts w:ascii="Arial" w:hAnsi="Arial" w:cs="Arial"/>
                <w:sz w:val="18"/>
                <w:szCs w:val="18"/>
              </w:rPr>
            </w:pPr>
            <w:r w:rsidRPr="00FF2133">
              <w:rPr>
                <w:rFonts w:ascii="Arial" w:hAnsi="Arial" w:cs="Arial"/>
                <w:iCs/>
                <w:sz w:val="18"/>
                <w:szCs w:val="18"/>
              </w:rPr>
              <w:lastRenderedPageBreak/>
              <w:t xml:space="preserve">Come precisato nel documento allegato “Modalità tecniche per l’utilizzo della piattaforma SINTEL” (cui si rimanda), </w:t>
            </w:r>
            <w:r w:rsidRPr="00FF2133">
              <w:rPr>
                <w:rFonts w:ascii="Arial" w:hAnsi="Arial" w:cs="Arial"/>
                <w:b/>
                <w:bCs/>
                <w:iCs/>
                <w:sz w:val="18"/>
                <w:szCs w:val="18"/>
              </w:rPr>
              <w:t>in caso sia necessario allegare più di un file in uno dei campi predisposti nel percorso guidato “Invia offerta”, questi devono essere inclusi in un’unica cartella compressa in formato .zip (o equivalente). La cartella non dovrà essere firmata digitalmente</w:t>
            </w:r>
          </w:p>
        </w:tc>
      </w:tr>
    </w:tbl>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Il concorrente ha la possibilità di ritirare l’offerta correttamente inviata o sostituirla, inviandone una nuova con le stesse modalità e formalità sopra descritte e purché entro il termine indicato per la presentazione delle offerte, pena l’irricevibilità.</w:t>
      </w:r>
    </w:p>
    <w:p w:rsidR="00CB3F60" w:rsidRPr="00FF2133" w:rsidRDefault="00CB3F60" w:rsidP="001F41CF">
      <w:pPr>
        <w:pStyle w:val="Standard"/>
        <w:spacing w:before="120" w:after="0"/>
        <w:rPr>
          <w:rFonts w:ascii="Arial" w:hAnsi="Arial" w:cs="Arial"/>
          <w:b/>
          <w:bCs/>
          <w:iCs/>
          <w:sz w:val="20"/>
          <w:szCs w:val="20"/>
          <w:lang w:eastAsia="it-IT"/>
        </w:rPr>
      </w:pPr>
      <w:r w:rsidRPr="00FF2133">
        <w:rPr>
          <w:rFonts w:ascii="Arial" w:hAnsi="Arial" w:cs="Arial"/>
          <w:b/>
          <w:bCs/>
          <w:iCs/>
          <w:sz w:val="20"/>
          <w:szCs w:val="20"/>
          <w:lang w:eastAsia="it-IT"/>
        </w:rPr>
        <w:t>Per i concorrenti aventi sede legale in Italia o in uno dei Paesi dell’Unione europea, le dichiarazioni sostitutive si redigono ai sensi degli articoli 46 e 47 del d.p.r. n. 445/2000; per i concorrenti non aventi sede legale in uno dei Paesi dell’Unione europea, le dichiarazioni sostitutive sono rese mediante documentazione idonea equivalente secondo la legislazione dello Stato di appartenenza.</w:t>
      </w:r>
    </w:p>
    <w:p w:rsidR="00CB3F60" w:rsidRPr="00FF2133" w:rsidRDefault="00CB3F60" w:rsidP="001F41CF">
      <w:pPr>
        <w:pStyle w:val="Standard"/>
        <w:spacing w:before="120" w:after="0"/>
        <w:rPr>
          <w:rFonts w:ascii="Arial" w:hAnsi="Arial" w:cs="Arial"/>
          <w:b/>
          <w:bCs/>
          <w:iCs/>
          <w:sz w:val="20"/>
          <w:szCs w:val="20"/>
          <w:lang w:eastAsia="it-IT"/>
        </w:rPr>
      </w:pPr>
      <w:r w:rsidRPr="00FF2133">
        <w:rPr>
          <w:rFonts w:ascii="Arial" w:hAnsi="Arial" w:cs="Arial"/>
          <w:b/>
          <w:bCs/>
          <w:iCs/>
          <w:sz w:val="20"/>
          <w:szCs w:val="20"/>
          <w:lang w:eastAsia="it-IT"/>
        </w:rPr>
        <w:t>Tutte le dichiarazioni sostitutive rese ai sensi degli artt. 46 e 47 del d.p.r. n. 445/2000, ivi compreso il DGUE, la domanda di partecipazione, le dichiarazioni a corredo del DGUE, l’offerta economica devono essere presentate sotto forma di documento informatico, ai sensi dell’art. 1, lett. p) del d.lgs. 7 marzo 2005 n. 82, sottoscritti con firma digitale dal titolare, legale rappresentante o persona munita dei poteri di firma degli operatori economici.</w:t>
      </w:r>
    </w:p>
    <w:p w:rsidR="00CB3F60" w:rsidRPr="00FF2133" w:rsidRDefault="00CB3F60" w:rsidP="001F41CF">
      <w:pPr>
        <w:pStyle w:val="Standard"/>
        <w:spacing w:before="120" w:after="0"/>
        <w:rPr>
          <w:rFonts w:ascii="Arial" w:hAnsi="Arial" w:cs="Arial"/>
          <w:b/>
          <w:bCs/>
          <w:iCs/>
          <w:sz w:val="20"/>
          <w:szCs w:val="20"/>
          <w:lang w:eastAsia="it-IT"/>
        </w:rPr>
      </w:pPr>
      <w:r w:rsidRPr="00FF2133">
        <w:rPr>
          <w:rFonts w:ascii="Arial" w:hAnsi="Arial" w:cs="Arial"/>
          <w:b/>
          <w:bCs/>
          <w:iCs/>
          <w:sz w:val="20"/>
          <w:szCs w:val="20"/>
          <w:lang w:eastAsia="it-IT"/>
        </w:rPr>
        <w:t>La documentazione, ove non richiesta espressamente in originale, potrà essere prodotta in copia autentica o in copia conforme ai sensi, rispettivamente, dell'articolo 18 (nonché dell'art. 22 del d.lgs. n. 82/2005) e dell'articolo 19 del D.P.R. n. 445/2000. Ove non diversamente specificato è ammessa la copia informatica di documento analogico (scansione del documento originale cartaceo).</w:t>
      </w:r>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In caso di concorrenti non stabiliti in Italia, la documentazione dovrà essere prodotta in modalità idonea equivalente secondo la legislazione dello Stato di appartenenza; si applicano gli articoli 83, comma 3, 86 e 90 del Codice.</w:t>
      </w:r>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In caso di mancanza, incompletezza o irregolarità della traduzione dei documenti contenuti nella Busta Telematica Amministrativa, si applica l’art. 83, comma 9 del Codice.</w:t>
      </w:r>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Le offerte tardive saranno escluse in quanto irregolari ai sensi dell’art. 59, comma 3, lett. b) del Codice.</w:t>
      </w:r>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L’offerta vincolerà il concorrente ai sensi dell’art. 32, comma 4 del Codice per 180giorni dalla scadenza del termine indicato per la presentazione dell’offerta.</w:t>
      </w:r>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 xml:space="preserve">Nel caso in cui alla data di scadenza della validità delle offerte le operazioni di gara siano ancora in corso, la </w:t>
      </w:r>
      <w:r w:rsidR="004813AC" w:rsidRPr="00FF2133">
        <w:rPr>
          <w:rFonts w:ascii="Arial" w:hAnsi="Arial" w:cs="Arial"/>
          <w:bCs/>
          <w:iCs/>
          <w:sz w:val="20"/>
          <w:szCs w:val="20"/>
          <w:lang w:eastAsia="it-IT"/>
        </w:rPr>
        <w:t>SA</w:t>
      </w:r>
      <w:r w:rsidRPr="00FF2133">
        <w:rPr>
          <w:rFonts w:ascii="Arial" w:hAnsi="Arial" w:cs="Arial"/>
          <w:bCs/>
          <w:iCs/>
          <w:sz w:val="20"/>
          <w:szCs w:val="20"/>
          <w:lang w:eastAsia="it-IT"/>
        </w:rPr>
        <w:t xml:space="preserv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 xml:space="preserve">Il mancato riscontro alla richiesta della </w:t>
      </w:r>
      <w:r w:rsidR="004813AC" w:rsidRPr="00FF2133">
        <w:rPr>
          <w:rFonts w:ascii="Arial" w:hAnsi="Arial" w:cs="Arial"/>
          <w:bCs/>
          <w:iCs/>
          <w:sz w:val="20"/>
          <w:szCs w:val="20"/>
          <w:lang w:eastAsia="it-IT"/>
        </w:rPr>
        <w:t>SA</w:t>
      </w:r>
      <w:r w:rsidRPr="00FF2133">
        <w:rPr>
          <w:rFonts w:ascii="Arial" w:hAnsi="Arial" w:cs="Arial"/>
          <w:bCs/>
          <w:iCs/>
          <w:sz w:val="20"/>
          <w:szCs w:val="20"/>
          <w:lang w:eastAsia="it-IT"/>
        </w:rPr>
        <w:t xml:space="preserve"> sarà considerato come rinuncia del concorrente alla partecipazione alla gara.</w:t>
      </w:r>
    </w:p>
    <w:p w:rsidR="00CB3F60" w:rsidRPr="00FF2133" w:rsidRDefault="00CB3F60" w:rsidP="00A94D51">
      <w:pPr>
        <w:pStyle w:val="Titolo1"/>
        <w:numPr>
          <w:ilvl w:val="0"/>
          <w:numId w:val="40"/>
        </w:numPr>
        <w:spacing w:before="120" w:after="120"/>
        <w:rPr>
          <w:rFonts w:ascii="Arial" w:hAnsi="Arial" w:cs="Arial"/>
          <w:color w:val="0070C0"/>
          <w:lang w:val="it-IT"/>
        </w:rPr>
      </w:pPr>
      <w:bookmarkStart w:id="125" w:name="__RefHeading__19770_575639102"/>
      <w:bookmarkStart w:id="126" w:name="_Toc500345606"/>
      <w:bookmarkStart w:id="127" w:name="_Toc520368642"/>
      <w:bookmarkStart w:id="128" w:name="_Ref481767076"/>
      <w:bookmarkStart w:id="129" w:name="_Ref481767068"/>
      <w:r w:rsidRPr="00FF2133">
        <w:rPr>
          <w:rFonts w:ascii="Arial" w:hAnsi="Arial" w:cs="Arial"/>
          <w:color w:val="0070C0"/>
          <w:lang w:val="it-IT"/>
        </w:rPr>
        <w:t>SOCCORSO ISTRUTTORIO</w:t>
      </w:r>
      <w:bookmarkEnd w:id="125"/>
      <w:bookmarkEnd w:id="126"/>
      <w:bookmarkEnd w:id="127"/>
    </w:p>
    <w:p w:rsidR="00CB3F60" w:rsidRPr="00FF2133" w:rsidRDefault="00CB3F60" w:rsidP="00E2218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Le carenze di qualsiasi elemento formale della domanda, e in particolare, la mancanza, l’incompletezza e ogni altra irregolarità essenziale degli elementi e del DGUE, con esclusione di quelle afferenti all’offerta economica, possono essere sanate attraverso la procedura di soccorso istruttorio di cui all’art. 83, comma 9 del Codice.</w:t>
      </w:r>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w:t>
      </w:r>
      <w:r w:rsidRPr="00FF2133">
        <w:rPr>
          <w:rFonts w:ascii="Arial" w:hAnsi="Arial" w:cs="Arial"/>
          <w:bCs/>
          <w:iCs/>
          <w:sz w:val="20"/>
          <w:szCs w:val="20"/>
          <w:lang w:eastAsia="it-IT"/>
        </w:rPr>
        <w:lastRenderedPageBreak/>
        <w:t>dire requisiti previsti per la partecipazione e documenti/elementi a corredo dell’offerta. Nello specifico valgono le seguenti regole:</w:t>
      </w:r>
    </w:p>
    <w:p w:rsidR="00CB3F60" w:rsidRPr="00FF2133" w:rsidRDefault="00CB3F60" w:rsidP="00616D31">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il mancato possesso dei prescritti requisiti di partecipazione non è sanabile mediante soccorso istruttorio e determina l’esclusione dalla procedura di gara;</w:t>
      </w:r>
    </w:p>
    <w:p w:rsidR="00CB3F60" w:rsidRPr="00FF2133" w:rsidRDefault="00CB3F60" w:rsidP="00616D31">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CB3F60" w:rsidRPr="00FF2133" w:rsidRDefault="00CB3F60" w:rsidP="00616D31">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CB3F60" w:rsidRPr="00FF2133" w:rsidRDefault="00CB3F60" w:rsidP="00616D31">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CB3F60" w:rsidRPr="00FF2133" w:rsidRDefault="00CB3F60" w:rsidP="00616D31">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la mancata presentazione di dichiarazioni e/o elementi a corredo dell’offerta, che hanno rilevanza in fase esecutiva (es. dichiarazione delle parti dei lavori ai sensi dell’art. 48, comma 4 del Codice) sono sanabili.</w:t>
      </w:r>
    </w:p>
    <w:p w:rsidR="00CB3F60" w:rsidRPr="00FF2133" w:rsidRDefault="00CB3F60" w:rsidP="00616D31">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 xml:space="preserve">Ai fini della sanatoria la </w:t>
      </w:r>
      <w:r w:rsidR="004813AC" w:rsidRPr="00FF2133">
        <w:rPr>
          <w:rFonts w:ascii="Arial" w:hAnsi="Arial" w:cs="Arial"/>
          <w:bCs/>
          <w:iCs/>
          <w:sz w:val="20"/>
          <w:szCs w:val="20"/>
          <w:lang w:eastAsia="it-IT"/>
        </w:rPr>
        <w:t>SA</w:t>
      </w:r>
      <w:r w:rsidRPr="00FF2133">
        <w:rPr>
          <w:rFonts w:ascii="Arial" w:hAnsi="Arial" w:cs="Arial"/>
          <w:bCs/>
          <w:iCs/>
          <w:sz w:val="20"/>
          <w:szCs w:val="20"/>
          <w:lang w:eastAsia="it-IT"/>
        </w:rPr>
        <w:t xml:space="preserve"> assegna al concorrente un congruo termine -  non superiore a dieci giorni - perché siano rese, integrate o regolarizzate le dichiarazioni necessarie, indicando il contenuto e i soggetti che le devono rendere.</w:t>
      </w:r>
    </w:p>
    <w:p w:rsidR="00CB3F60" w:rsidRPr="00FF2133" w:rsidRDefault="00CB3F60" w:rsidP="00E2218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 xml:space="preserve">Ove il concorrente produca dichiarazioni o documenti non perfettamente coerenti con la richiesta, </w:t>
      </w:r>
      <w:r w:rsidR="00C90649" w:rsidRPr="00FF2133">
        <w:rPr>
          <w:rFonts w:ascii="Arial" w:hAnsi="Arial" w:cs="Arial"/>
          <w:bCs/>
          <w:iCs/>
          <w:sz w:val="20"/>
          <w:szCs w:val="20"/>
          <w:lang w:eastAsia="it-IT"/>
        </w:rPr>
        <w:t>il RUP</w:t>
      </w:r>
      <w:r w:rsidRPr="00FF2133">
        <w:rPr>
          <w:rFonts w:ascii="Arial" w:hAnsi="Arial" w:cs="Arial"/>
          <w:bCs/>
          <w:iCs/>
          <w:sz w:val="20"/>
          <w:szCs w:val="20"/>
          <w:lang w:eastAsia="it-IT"/>
        </w:rPr>
        <w:t xml:space="preserve"> può chiedere ulteriori precisazioni o chiarimenti, fissando un termine perentorio a pena di esclusione.</w:t>
      </w:r>
    </w:p>
    <w:p w:rsidR="00CB3F60" w:rsidRPr="00FF2133" w:rsidRDefault="00CB3F60" w:rsidP="00E2218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 xml:space="preserve">In caso di inutile decorso del termine, </w:t>
      </w:r>
      <w:r w:rsidR="00C90649" w:rsidRPr="00FF2133">
        <w:rPr>
          <w:rFonts w:ascii="Arial" w:hAnsi="Arial" w:cs="Arial"/>
          <w:bCs/>
          <w:iCs/>
          <w:sz w:val="20"/>
          <w:szCs w:val="20"/>
          <w:lang w:eastAsia="it-IT"/>
        </w:rPr>
        <w:t xml:space="preserve">il RUP </w:t>
      </w:r>
      <w:r w:rsidRPr="00FF2133">
        <w:rPr>
          <w:rFonts w:ascii="Arial" w:hAnsi="Arial" w:cs="Arial"/>
          <w:bCs/>
          <w:iCs/>
          <w:sz w:val="20"/>
          <w:szCs w:val="20"/>
          <w:lang w:eastAsia="it-IT"/>
        </w:rPr>
        <w:t>procede all’esclusione del concorrente dalla procedura.</w:t>
      </w:r>
    </w:p>
    <w:p w:rsidR="00CB3F60" w:rsidRPr="00FF2133" w:rsidRDefault="00CB3F60" w:rsidP="00E2218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 xml:space="preserve">Al di fuori delle ipotesi di cui all’articolo 83, comma 9, del Codice è facoltà </w:t>
      </w:r>
      <w:r w:rsidR="00C90649" w:rsidRPr="00FF2133">
        <w:rPr>
          <w:rFonts w:ascii="Arial" w:hAnsi="Arial" w:cs="Arial"/>
          <w:bCs/>
          <w:iCs/>
          <w:sz w:val="20"/>
          <w:szCs w:val="20"/>
          <w:lang w:eastAsia="it-IT"/>
        </w:rPr>
        <w:t>del RUP</w:t>
      </w:r>
      <w:r w:rsidRPr="00FF2133">
        <w:rPr>
          <w:rFonts w:ascii="Arial" w:hAnsi="Arial" w:cs="Arial"/>
          <w:bCs/>
          <w:iCs/>
          <w:sz w:val="20"/>
          <w:szCs w:val="20"/>
          <w:lang w:eastAsia="it-IT"/>
        </w:rPr>
        <w:t xml:space="preserve"> invitare, se necessario, i concorrenti a fornire chiarimenti in ordine al contenuto dei certificati, documenti e dichiarazioni presentati.</w:t>
      </w:r>
    </w:p>
    <w:p w:rsidR="00CB3F60" w:rsidRPr="00FF2133" w:rsidRDefault="00CB3F60" w:rsidP="00A94D51">
      <w:pPr>
        <w:pStyle w:val="Titolo1"/>
        <w:numPr>
          <w:ilvl w:val="0"/>
          <w:numId w:val="40"/>
        </w:numPr>
        <w:spacing w:before="120" w:after="120"/>
        <w:rPr>
          <w:rFonts w:ascii="Arial" w:hAnsi="Arial" w:cs="Arial"/>
          <w:color w:val="0070C0"/>
          <w:lang w:val="it-IT"/>
        </w:rPr>
      </w:pPr>
      <w:bookmarkStart w:id="130" w:name="__RefHeading__19772_575639102"/>
      <w:bookmarkStart w:id="131" w:name="_Toc500345607"/>
      <w:bookmarkStart w:id="132" w:name="_Toc520368643"/>
      <w:r w:rsidRPr="00FF2133">
        <w:rPr>
          <w:rFonts w:ascii="Arial" w:hAnsi="Arial" w:cs="Arial"/>
          <w:color w:val="0070C0"/>
          <w:lang w:val="it-IT"/>
        </w:rPr>
        <w:t>CONTENUTO DELLA BUSTA TELEMATICA AMMINISTRATIVA – DOCUMENTAZIONE AMMINISTRATIVA</w:t>
      </w:r>
      <w:bookmarkEnd w:id="130"/>
      <w:bookmarkEnd w:id="131"/>
      <w:bookmarkEnd w:id="132"/>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8"/>
    <w:bookmarkEnd w:id="129"/>
    <w:p w:rsidR="00CB3F60" w:rsidRDefault="00CB3F60" w:rsidP="00E2218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Nel primo step del percorso guidato “Invia Offerta”, il concorrente deve inserire la domanda di partecipazione e le dichiarazioni integrative, il DGUE nonché la documentazione a corredo, in relazione alle diverse forme di partecipazione.</w:t>
      </w:r>
    </w:p>
    <w:p w:rsidR="00A87D8A" w:rsidRPr="00A87D8A" w:rsidRDefault="00A87D8A" w:rsidP="00A87D8A">
      <w:pPr>
        <w:widowControl/>
        <w:suppressAutoHyphens/>
        <w:spacing w:after="200" w:line="276" w:lineRule="auto"/>
        <w:jc w:val="both"/>
        <w:textAlignment w:val="baseline"/>
        <w:rPr>
          <w:rFonts w:ascii="Arial" w:eastAsia="SimSun" w:hAnsi="Arial" w:cs="Arial"/>
          <w:kern w:val="1"/>
          <w:sz w:val="20"/>
          <w:lang w:val="it-IT" w:eastAsia="ar-SA"/>
        </w:rPr>
      </w:pPr>
      <w:r w:rsidRPr="00A87D8A">
        <w:rPr>
          <w:rFonts w:ascii="Arial" w:eastAsia="SimSun" w:hAnsi="Arial" w:cs="Arial"/>
          <w:kern w:val="1"/>
          <w:sz w:val="20"/>
          <w:lang w:val="it-IT" w:eastAsia="ar-SA"/>
        </w:rPr>
        <w:t>Il concorrente viene escluso nel caso in cui la busta amministrativa contenga elementi economici.</w:t>
      </w:r>
    </w:p>
    <w:p w:rsidR="00CB3F60" w:rsidRPr="00FF2133" w:rsidRDefault="00CB3F60" w:rsidP="00A94D51">
      <w:pPr>
        <w:pStyle w:val="Titolo1"/>
        <w:numPr>
          <w:ilvl w:val="1"/>
          <w:numId w:val="40"/>
        </w:numPr>
        <w:spacing w:before="120"/>
        <w:ind w:left="993" w:hanging="633"/>
        <w:rPr>
          <w:rFonts w:ascii="Arial" w:hAnsi="Arial" w:cs="Arial"/>
          <w:color w:val="0070C0"/>
          <w:lang w:val="it-IT"/>
        </w:rPr>
      </w:pPr>
      <w:bookmarkStart w:id="133" w:name="__RefHeading__19774_575639102"/>
      <w:bookmarkStart w:id="134" w:name="_Toc500345608"/>
      <w:bookmarkStart w:id="135" w:name="_Ref496796975"/>
      <w:bookmarkStart w:id="136" w:name="_Toc520368644"/>
      <w:r w:rsidRPr="00FF2133">
        <w:rPr>
          <w:rFonts w:ascii="Arial" w:hAnsi="Arial" w:cs="Arial"/>
          <w:color w:val="0070C0"/>
          <w:lang w:val="it-IT"/>
        </w:rPr>
        <w:t>Domanda di partecipazione</w:t>
      </w:r>
      <w:bookmarkEnd w:id="133"/>
      <w:bookmarkEnd w:id="134"/>
      <w:bookmarkEnd w:id="135"/>
      <w:bookmarkEnd w:id="136"/>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La domanda di partecipazione è redatta, in bollo, preferibilmente secondo il modello di cui all’allegato n. 3 (disponibile sulla Piattaforma Sintel nella di gara”) e contiene tutte le seguenti informazioni e dichiarazioni.</w:t>
      </w:r>
      <w:r w:rsidR="007127A2" w:rsidRPr="00FF2133">
        <w:rPr>
          <w:rFonts w:ascii="Arial" w:hAnsi="Arial" w:cs="Arial"/>
          <w:bCs/>
          <w:iCs/>
          <w:sz w:val="20"/>
          <w:szCs w:val="20"/>
          <w:lang w:eastAsia="it-IT"/>
        </w:rPr>
        <w:t xml:space="preserve"> sezione “Documentazione</w:t>
      </w:r>
      <w:r w:rsidR="00A87D8A">
        <w:rPr>
          <w:rFonts w:ascii="Arial" w:hAnsi="Arial" w:cs="Arial"/>
          <w:bCs/>
          <w:iCs/>
          <w:sz w:val="20"/>
          <w:szCs w:val="20"/>
          <w:lang w:eastAsia="it-IT"/>
        </w:rPr>
        <w:t>”.</w:t>
      </w:r>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Il concorrente indica la forma singola o associata con la quale l’impresa partecipa alla gara (impresa singola, consorzio, RTI, aggregazione di imprese di rete, GEIE).</w:t>
      </w:r>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In caso di partecipazione in RTI, consorzio ordinario, aggregazione di imprese di rete, GEIE, il concorrente fornisce i dati identificativi (ragione sociale, codice fiscale, sede) e il ruolo di ciascuna impresa (mandataria/mandante; capofila/consorziata).</w:t>
      </w:r>
    </w:p>
    <w:p w:rsidR="00CB3F60" w:rsidRPr="00FF2133" w:rsidRDefault="00CB3F60" w:rsidP="001F41CF">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CB3F60" w:rsidRPr="00FF2133" w:rsidRDefault="00CB3F60" w:rsidP="001F41CF">
      <w:pPr>
        <w:pStyle w:val="Standard"/>
        <w:spacing w:before="120" w:after="0"/>
        <w:rPr>
          <w:rFonts w:ascii="Arial" w:hAnsi="Arial" w:cs="Arial"/>
          <w:b/>
          <w:bCs/>
          <w:iCs/>
          <w:sz w:val="20"/>
          <w:szCs w:val="20"/>
          <w:u w:val="single"/>
          <w:lang w:eastAsia="it-IT"/>
        </w:rPr>
      </w:pPr>
      <w:r w:rsidRPr="00FF2133">
        <w:rPr>
          <w:rFonts w:ascii="Arial" w:hAnsi="Arial" w:cs="Arial"/>
          <w:b/>
          <w:bCs/>
          <w:iCs/>
          <w:sz w:val="20"/>
          <w:szCs w:val="20"/>
          <w:u w:val="single"/>
          <w:lang w:eastAsia="it-IT"/>
        </w:rPr>
        <w:t>La domanda è sottoscritta:</w:t>
      </w:r>
    </w:p>
    <w:p w:rsidR="00CB3F60" w:rsidRPr="00FF2133" w:rsidRDefault="00CB3F60" w:rsidP="0013329A">
      <w:pPr>
        <w:pStyle w:val="Standard"/>
        <w:numPr>
          <w:ilvl w:val="2"/>
          <w:numId w:val="8"/>
        </w:numPr>
        <w:spacing w:after="0"/>
        <w:ind w:left="284" w:hanging="284"/>
        <w:rPr>
          <w:rFonts w:ascii="Arial" w:hAnsi="Arial" w:cs="Arial"/>
          <w:b/>
          <w:bCs/>
          <w:iCs/>
          <w:sz w:val="20"/>
          <w:szCs w:val="20"/>
          <w:lang w:eastAsia="it-IT"/>
        </w:rPr>
      </w:pPr>
      <w:r w:rsidRPr="00FF2133">
        <w:rPr>
          <w:rFonts w:ascii="Arial" w:hAnsi="Arial" w:cs="Arial"/>
          <w:b/>
          <w:bCs/>
          <w:iCs/>
          <w:sz w:val="20"/>
          <w:szCs w:val="20"/>
          <w:lang w:eastAsia="it-IT"/>
        </w:rPr>
        <w:t>nel caso di raggruppamento temporaneo o consorzio ordinario costituiti, dalla mandataria/capofila.</w:t>
      </w:r>
    </w:p>
    <w:p w:rsidR="00CB3F60" w:rsidRPr="00FF2133" w:rsidRDefault="00CB3F60" w:rsidP="0013329A">
      <w:pPr>
        <w:pStyle w:val="Standard"/>
        <w:numPr>
          <w:ilvl w:val="2"/>
          <w:numId w:val="8"/>
        </w:numPr>
        <w:spacing w:after="0"/>
        <w:ind w:left="284" w:hanging="284"/>
        <w:rPr>
          <w:rFonts w:ascii="Arial" w:hAnsi="Arial" w:cs="Arial"/>
          <w:b/>
          <w:bCs/>
          <w:iCs/>
          <w:sz w:val="20"/>
          <w:szCs w:val="20"/>
          <w:lang w:eastAsia="it-IT"/>
        </w:rPr>
      </w:pPr>
      <w:r w:rsidRPr="00FF2133">
        <w:rPr>
          <w:rFonts w:ascii="Arial" w:hAnsi="Arial" w:cs="Arial"/>
          <w:b/>
          <w:bCs/>
          <w:iCs/>
          <w:sz w:val="20"/>
          <w:szCs w:val="20"/>
          <w:lang w:eastAsia="it-IT"/>
        </w:rPr>
        <w:t>nel caso di raggruppamento temporaneo o consorzio ordinario non ancora costituiti, da tutti i soggetti che costituiranno il raggruppamento o consorzio;</w:t>
      </w:r>
    </w:p>
    <w:p w:rsidR="00CB3F60" w:rsidRPr="00FF2133" w:rsidRDefault="00CB3F60" w:rsidP="0013329A">
      <w:pPr>
        <w:pStyle w:val="Standard"/>
        <w:numPr>
          <w:ilvl w:val="2"/>
          <w:numId w:val="8"/>
        </w:numPr>
        <w:spacing w:after="0"/>
        <w:ind w:left="284" w:hanging="284"/>
        <w:rPr>
          <w:rFonts w:ascii="Arial" w:hAnsi="Arial" w:cs="Arial"/>
          <w:b/>
          <w:bCs/>
          <w:iCs/>
          <w:sz w:val="20"/>
          <w:szCs w:val="20"/>
          <w:lang w:eastAsia="it-IT"/>
        </w:rPr>
      </w:pPr>
      <w:r w:rsidRPr="00FF2133">
        <w:rPr>
          <w:rFonts w:ascii="Arial" w:hAnsi="Arial" w:cs="Arial"/>
          <w:b/>
          <w:bCs/>
          <w:iCs/>
          <w:sz w:val="20"/>
          <w:szCs w:val="20"/>
          <w:lang w:eastAsia="it-IT"/>
        </w:rPr>
        <w:lastRenderedPageBreak/>
        <w:t>nel caso di aggregazioni di imprese aderenti al contratto di rete si fa riferimento alla disciplina prevista per i raggruppamenti temporanei di imprese, in quanto compatibile. In particolare:</w:t>
      </w:r>
    </w:p>
    <w:p w:rsidR="00CB3F60" w:rsidRPr="00FF2133" w:rsidRDefault="00CB3F60" w:rsidP="0013329A">
      <w:pPr>
        <w:pStyle w:val="Standard"/>
        <w:numPr>
          <w:ilvl w:val="0"/>
          <w:numId w:val="17"/>
        </w:numPr>
        <w:spacing w:after="0"/>
        <w:rPr>
          <w:rFonts w:ascii="Arial" w:hAnsi="Arial" w:cs="Arial"/>
          <w:bCs/>
          <w:iCs/>
          <w:sz w:val="20"/>
          <w:szCs w:val="20"/>
          <w:lang w:eastAsia="it-IT"/>
        </w:rPr>
      </w:pPr>
      <w:r w:rsidRPr="00FF2133">
        <w:rPr>
          <w:rFonts w:ascii="Arial" w:hAnsi="Arial" w:cs="Arial"/>
          <w:b/>
          <w:bCs/>
          <w:iCs/>
          <w:sz w:val="20"/>
          <w:szCs w:val="20"/>
          <w:lang w:eastAsia="it-IT"/>
        </w:rPr>
        <w:t>se la rete è dotata di un organo comune con potere di rappresentanza e con soggettività giuridica</w:t>
      </w:r>
      <w:r w:rsidRPr="00FF2133">
        <w:rPr>
          <w:rFonts w:ascii="Arial" w:hAnsi="Arial" w:cs="Arial"/>
          <w:bCs/>
          <w:iCs/>
          <w:sz w:val="20"/>
          <w:szCs w:val="20"/>
          <w:lang w:eastAsia="it-IT"/>
        </w:rPr>
        <w:t>, ai sensi dell’art. 3, comma 4-quater, del d.l. 10 febbraio 2009, n. 5, la domanda di partecipazione deve essere sottoscritta dal solo operatore economico che riveste la funzione di organo comune;</w:t>
      </w:r>
    </w:p>
    <w:p w:rsidR="00CB3F60" w:rsidRPr="00FF2133" w:rsidRDefault="00CB3F60" w:rsidP="0013329A">
      <w:pPr>
        <w:pStyle w:val="Standard"/>
        <w:numPr>
          <w:ilvl w:val="0"/>
          <w:numId w:val="17"/>
        </w:numPr>
        <w:spacing w:after="0"/>
        <w:rPr>
          <w:rFonts w:ascii="Arial" w:hAnsi="Arial" w:cs="Arial"/>
          <w:bCs/>
          <w:iCs/>
          <w:sz w:val="20"/>
          <w:szCs w:val="20"/>
          <w:lang w:eastAsia="it-IT"/>
        </w:rPr>
      </w:pPr>
      <w:r w:rsidRPr="00FF2133">
        <w:rPr>
          <w:rFonts w:ascii="Arial" w:hAnsi="Arial" w:cs="Arial"/>
          <w:b/>
          <w:bCs/>
          <w:iCs/>
          <w:sz w:val="20"/>
          <w:szCs w:val="20"/>
          <w:lang w:eastAsia="it-IT"/>
        </w:rPr>
        <w:t>se la rete è dotata di un organo comune con potere di rappresentanza ma è priva di soggettività giuridica</w:t>
      </w:r>
      <w:r w:rsidRPr="00FF2133">
        <w:rPr>
          <w:rFonts w:ascii="Arial" w:hAnsi="Arial" w:cs="Arial"/>
          <w:bCs/>
          <w:iCs/>
          <w:sz w:val="20"/>
          <w:szCs w:val="20"/>
          <w:lang w:eastAsia="it-IT"/>
        </w:rPr>
        <w:t>, ai sensi dell’art. 3, comma 4-quater, del d.l. 10 febbraio 2009, n. 5, la domanda di partecipazione deve essere sottoscritta dall’impresa che riveste le funzioni di organo comune nonché da ognuna delle imprese aderenti al contratto di rete che partecipano alla gara;</w:t>
      </w:r>
    </w:p>
    <w:p w:rsidR="00CB3F60" w:rsidRPr="00FF2133" w:rsidRDefault="00CB3F60" w:rsidP="0013329A">
      <w:pPr>
        <w:pStyle w:val="Standard"/>
        <w:numPr>
          <w:ilvl w:val="0"/>
          <w:numId w:val="17"/>
        </w:numPr>
        <w:spacing w:after="0"/>
        <w:rPr>
          <w:rFonts w:ascii="Arial" w:hAnsi="Arial" w:cs="Arial"/>
          <w:bCs/>
          <w:iCs/>
          <w:sz w:val="20"/>
          <w:szCs w:val="20"/>
          <w:lang w:eastAsia="it-IT"/>
        </w:rPr>
      </w:pPr>
      <w:r w:rsidRPr="00FF2133">
        <w:rPr>
          <w:rFonts w:ascii="Arial" w:hAnsi="Arial" w:cs="Arial"/>
          <w:b/>
          <w:bCs/>
          <w:iCs/>
          <w:sz w:val="20"/>
          <w:szCs w:val="20"/>
          <w:lang w:eastAsia="it-IT"/>
        </w:rPr>
        <w:t>se la rete è dotata di un organo comune privo del potere di rappresentanza o se la rete è sprovvista di organo comune, oppure se l’organo comune è privo dei requisiti di qualificazione richiesti per assumere la veste di mandataria</w:t>
      </w:r>
      <w:r w:rsidRPr="00FF2133">
        <w:rPr>
          <w:rFonts w:ascii="Arial" w:hAnsi="Arial" w:cs="Arial"/>
          <w:bCs/>
          <w:iCs/>
          <w:sz w:val="20"/>
          <w:szCs w:val="20"/>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CB3F60" w:rsidRPr="00FF2133" w:rsidRDefault="00CB3F60" w:rsidP="00E22184">
      <w:pPr>
        <w:pStyle w:val="Standard"/>
        <w:spacing w:after="0"/>
        <w:rPr>
          <w:rFonts w:ascii="Arial" w:hAnsi="Arial" w:cs="Arial"/>
          <w:b/>
          <w:bCs/>
          <w:iCs/>
          <w:sz w:val="20"/>
          <w:szCs w:val="20"/>
          <w:lang w:eastAsia="it-IT"/>
        </w:rPr>
      </w:pPr>
      <w:r w:rsidRPr="00FF2133">
        <w:rPr>
          <w:rFonts w:ascii="Arial" w:hAnsi="Arial" w:cs="Arial"/>
          <w:b/>
          <w:bCs/>
          <w:iCs/>
          <w:sz w:val="20"/>
          <w:szCs w:val="20"/>
          <w:lang w:eastAsia="it-IT"/>
        </w:rPr>
        <w:t>Nel caso di consorzio di cooperative e imprese artigiane o di consorzio stabile di cui all’art. 45, comma 2 lett. b) e c) del Codice, la domanda è sottoscritta dal consorzio medesimo.</w:t>
      </w:r>
    </w:p>
    <w:p w:rsidR="00E22184" w:rsidRPr="00FF2133" w:rsidRDefault="00CB3F60" w:rsidP="00E2218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Il concorrente allega:</w:t>
      </w:r>
    </w:p>
    <w:p w:rsidR="00CB3F60" w:rsidRPr="00FF2133" w:rsidRDefault="00CB3F60" w:rsidP="001F41CF">
      <w:pPr>
        <w:pStyle w:val="Standard"/>
        <w:numPr>
          <w:ilvl w:val="0"/>
          <w:numId w:val="18"/>
        </w:numPr>
        <w:spacing w:after="0"/>
        <w:ind w:left="360"/>
        <w:rPr>
          <w:rFonts w:ascii="Arial" w:hAnsi="Arial" w:cs="Arial"/>
          <w:bCs/>
          <w:iCs/>
          <w:sz w:val="20"/>
          <w:szCs w:val="20"/>
          <w:lang w:eastAsia="it-IT"/>
        </w:rPr>
      </w:pPr>
      <w:r w:rsidRPr="00FF2133">
        <w:rPr>
          <w:rFonts w:ascii="Arial" w:hAnsi="Arial" w:cs="Arial"/>
          <w:bCs/>
          <w:iCs/>
          <w:sz w:val="20"/>
          <w:szCs w:val="20"/>
          <w:lang w:eastAsia="it-IT"/>
        </w:rPr>
        <w:t xml:space="preserve">copia conforme all’originale della procura oppure </w:t>
      </w:r>
      <w:r w:rsidRPr="00FF2133">
        <w:rPr>
          <w:rFonts w:ascii="Arial" w:hAnsi="Arial" w:cs="Arial"/>
          <w:bCs/>
          <w:iCs/>
          <w:sz w:val="20"/>
          <w:szCs w:val="20"/>
          <w:u w:val="single"/>
          <w:lang w:eastAsia="it-IT"/>
        </w:rPr>
        <w:t>nel solo caso</w:t>
      </w:r>
      <w:r w:rsidRPr="00FF2133">
        <w:rPr>
          <w:rFonts w:ascii="Arial" w:hAnsi="Arial" w:cs="Arial"/>
          <w:bCs/>
          <w:iCs/>
          <w:sz w:val="20"/>
          <w:szCs w:val="20"/>
          <w:lang w:eastAsia="it-IT"/>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CB3F60" w:rsidRPr="00FF2133" w:rsidRDefault="00CB3F60" w:rsidP="001F41CF">
      <w:pPr>
        <w:pStyle w:val="Standard"/>
        <w:numPr>
          <w:ilvl w:val="0"/>
          <w:numId w:val="18"/>
        </w:numPr>
        <w:spacing w:after="0"/>
        <w:ind w:left="360"/>
        <w:rPr>
          <w:rFonts w:ascii="Arial" w:hAnsi="Arial" w:cs="Arial"/>
          <w:bCs/>
          <w:iCs/>
          <w:sz w:val="20"/>
          <w:szCs w:val="20"/>
          <w:u w:val="single"/>
          <w:lang w:eastAsia="it-IT"/>
        </w:rPr>
      </w:pPr>
      <w:r w:rsidRPr="00FF2133">
        <w:rPr>
          <w:rFonts w:ascii="Arial" w:hAnsi="Arial" w:cs="Arial"/>
          <w:bCs/>
          <w:iCs/>
          <w:sz w:val="20"/>
          <w:szCs w:val="20"/>
          <w:lang w:eastAsia="it-IT"/>
        </w:rPr>
        <w:t xml:space="preserve">n. 1 marca da bollo da € 16,00 (opportunamente annullata) su un foglio che contenga l’indicazione dell’oggetto dalla presente procedura ed il relativo CIG, nonché i riferimenti dell’operatore economico stesso (denominazione e ragione sociale). L’operatore economico deve allegare copia scansionata di detto foglio, sottoscritta con firma digitale da parte del titolare o del legale rappresentante (o soggetto munito di potere di firma) dell'operatore economico. In alternativa, l’operatore economico può ricorrere alla marca da bollo virtuale. In tal caso, dovrà allegare la ricevuta del pagamento del bollo che costituisce la “marca da bollo virtuale”. </w:t>
      </w:r>
      <w:r w:rsidRPr="00FF2133">
        <w:rPr>
          <w:rFonts w:ascii="Arial" w:hAnsi="Arial" w:cs="Arial"/>
          <w:bCs/>
          <w:iCs/>
          <w:sz w:val="20"/>
          <w:szCs w:val="20"/>
          <w:u w:val="single"/>
          <w:lang w:eastAsia="it-IT"/>
        </w:rPr>
        <w:t>L'assenza della regolarizzazione verrà tempestivamente comunicata all'Agenzia delle Entrate.</w:t>
      </w:r>
    </w:p>
    <w:p w:rsidR="00CB3F60" w:rsidRPr="00FF2133" w:rsidRDefault="00CB3F60" w:rsidP="00A94D51">
      <w:pPr>
        <w:pStyle w:val="Titolo1"/>
        <w:numPr>
          <w:ilvl w:val="1"/>
          <w:numId w:val="40"/>
        </w:numPr>
        <w:spacing w:before="120" w:after="120"/>
        <w:ind w:left="993" w:hanging="716"/>
        <w:rPr>
          <w:rFonts w:ascii="Arial" w:hAnsi="Arial" w:cs="Arial"/>
          <w:color w:val="0070C0"/>
          <w:lang w:val="it-IT"/>
        </w:rPr>
      </w:pPr>
      <w:bookmarkStart w:id="137" w:name="__RefHeading__19776_575639102"/>
      <w:bookmarkStart w:id="138" w:name="_Toc500345609"/>
      <w:bookmarkStart w:id="139" w:name="_Ref484611693"/>
      <w:bookmarkStart w:id="140" w:name="_Ref484611690"/>
      <w:bookmarkStart w:id="141" w:name="_Toc520368645"/>
      <w:r w:rsidRPr="00FF2133">
        <w:rPr>
          <w:rFonts w:ascii="Arial" w:hAnsi="Arial" w:cs="Arial"/>
          <w:color w:val="0070C0"/>
          <w:lang w:val="it-IT"/>
        </w:rPr>
        <w:t>Documento di gara unico europeo</w:t>
      </w:r>
      <w:bookmarkEnd w:id="137"/>
      <w:bookmarkEnd w:id="138"/>
      <w:bookmarkEnd w:id="139"/>
      <w:bookmarkEnd w:id="140"/>
      <w:bookmarkEnd w:id="141"/>
    </w:p>
    <w:p w:rsidR="00CB3F60" w:rsidRPr="00FF2133" w:rsidRDefault="00CB3F60" w:rsidP="00136FE6">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Il concorrente compila il DGUE di cui allo schema allegato al DM del Ministero delle Infrastrutture e Trasporti del 18 luglio 2016 o successive modifiche (disponibile sulla Piattaforma Sintel nella sezione “Documentazione di gara”) secondo quanto di seguito indicato.</w:t>
      </w:r>
    </w:p>
    <w:p w:rsidR="00CB3F60" w:rsidRPr="00FF2133" w:rsidRDefault="00CB3F60" w:rsidP="00A94D51">
      <w:pPr>
        <w:pStyle w:val="Titolo1"/>
        <w:spacing w:before="120" w:after="120"/>
        <w:ind w:left="0"/>
        <w:rPr>
          <w:rFonts w:ascii="Arial" w:hAnsi="Arial" w:cs="Arial"/>
          <w:color w:val="0070C0"/>
          <w:lang w:val="it-IT"/>
        </w:rPr>
      </w:pPr>
      <w:bookmarkStart w:id="142" w:name="_Toc520368646"/>
      <w:r w:rsidRPr="00FF2133">
        <w:rPr>
          <w:rFonts w:ascii="Arial" w:hAnsi="Arial" w:cs="Arial"/>
          <w:color w:val="0070C0"/>
          <w:lang w:val="it-IT"/>
        </w:rPr>
        <w:t>Parte I – Informazioni sulla procedura di appalto e sull’amministrazione aggiudicatrice o ente aggiudicatore</w:t>
      </w:r>
      <w:bookmarkEnd w:id="142"/>
    </w:p>
    <w:p w:rsidR="00CB3F60" w:rsidRPr="00FF2133" w:rsidRDefault="00CB3F60" w:rsidP="00A94D51">
      <w:pPr>
        <w:pStyle w:val="Standard"/>
        <w:spacing w:before="120" w:after="120"/>
        <w:rPr>
          <w:rFonts w:ascii="Arial" w:hAnsi="Arial" w:cs="Arial"/>
          <w:bCs/>
          <w:iCs/>
          <w:sz w:val="20"/>
          <w:szCs w:val="20"/>
          <w:lang w:eastAsia="it-IT"/>
        </w:rPr>
      </w:pPr>
      <w:r w:rsidRPr="00FF2133">
        <w:rPr>
          <w:rFonts w:ascii="Arial" w:hAnsi="Arial" w:cs="Arial"/>
          <w:bCs/>
          <w:iCs/>
          <w:sz w:val="20"/>
          <w:szCs w:val="20"/>
          <w:lang w:eastAsia="it-IT"/>
        </w:rPr>
        <w:t xml:space="preserve"> Il concorrente rende tutte le informazioni richieste relative alla procedura di appalto.</w:t>
      </w:r>
    </w:p>
    <w:p w:rsidR="00CB3F60" w:rsidRPr="00FF2133" w:rsidRDefault="00CB3F60" w:rsidP="00A94D51">
      <w:pPr>
        <w:pStyle w:val="Titolo1"/>
        <w:spacing w:before="120" w:after="120"/>
        <w:ind w:left="0"/>
        <w:rPr>
          <w:rFonts w:ascii="Arial" w:hAnsi="Arial" w:cs="Arial"/>
          <w:color w:val="0070C0"/>
          <w:lang w:val="it-IT"/>
        </w:rPr>
      </w:pPr>
      <w:bookmarkStart w:id="143" w:name="_Toc520368647"/>
      <w:r w:rsidRPr="00FF2133">
        <w:rPr>
          <w:rFonts w:ascii="Arial" w:hAnsi="Arial" w:cs="Arial"/>
          <w:color w:val="0070C0"/>
          <w:lang w:val="it-IT"/>
        </w:rPr>
        <w:t>Parte II – Informazioni sull’operatore economico</w:t>
      </w:r>
      <w:bookmarkEnd w:id="143"/>
    </w:p>
    <w:p w:rsidR="00CB3F60" w:rsidRPr="00FF2133" w:rsidRDefault="00CB3F60" w:rsidP="00136FE6">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Il concorrente rende tutte le informazioni richieste mediante la compilazione delle parti pertinenti.</w:t>
      </w:r>
    </w:p>
    <w:p w:rsidR="00CB3F60" w:rsidRPr="00FF2133" w:rsidRDefault="00CB3F60" w:rsidP="00136FE6">
      <w:pPr>
        <w:pStyle w:val="Standard"/>
        <w:spacing w:after="0"/>
        <w:rPr>
          <w:rFonts w:ascii="Arial" w:hAnsi="Arial" w:cs="Arial"/>
          <w:b/>
          <w:bCs/>
          <w:iCs/>
          <w:sz w:val="20"/>
          <w:szCs w:val="20"/>
          <w:lang w:eastAsia="it-IT"/>
        </w:rPr>
      </w:pPr>
      <w:r w:rsidRPr="00FF2133">
        <w:rPr>
          <w:rFonts w:ascii="Arial" w:hAnsi="Arial" w:cs="Arial"/>
          <w:b/>
          <w:bCs/>
          <w:iCs/>
          <w:sz w:val="20"/>
          <w:szCs w:val="20"/>
          <w:lang w:eastAsia="it-IT"/>
        </w:rPr>
        <w:t>In caso di ricorso all’avvalimento si richiede la compilazione della sezione C</w:t>
      </w:r>
      <w:r w:rsidR="00136FE6" w:rsidRPr="00FF2133">
        <w:rPr>
          <w:rFonts w:ascii="Arial" w:hAnsi="Arial" w:cs="Arial"/>
          <w:b/>
          <w:bCs/>
          <w:iCs/>
          <w:sz w:val="20"/>
          <w:szCs w:val="20"/>
          <w:lang w:eastAsia="it-IT"/>
        </w:rPr>
        <w:t>.</w:t>
      </w:r>
    </w:p>
    <w:p w:rsidR="00CB3F60" w:rsidRPr="00FF2133" w:rsidRDefault="00CB3F60" w:rsidP="00136FE6">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Il concorrente indica la denominazione dell’operatore economico ausiliario e i requisiti oggetto di avvalimento.</w:t>
      </w:r>
    </w:p>
    <w:p w:rsidR="00136FE6" w:rsidRPr="00FF2133" w:rsidRDefault="00CB3F60" w:rsidP="00136FE6">
      <w:pPr>
        <w:pStyle w:val="Standard"/>
        <w:spacing w:after="0"/>
        <w:rPr>
          <w:rFonts w:ascii="Arial" w:hAnsi="Arial" w:cs="Arial"/>
          <w:bCs/>
          <w:iCs/>
          <w:sz w:val="20"/>
          <w:szCs w:val="20"/>
          <w:u w:val="single"/>
          <w:lang w:eastAsia="it-IT"/>
        </w:rPr>
      </w:pPr>
      <w:r w:rsidRPr="00FF2133">
        <w:rPr>
          <w:rFonts w:ascii="Arial" w:hAnsi="Arial" w:cs="Arial"/>
          <w:bCs/>
          <w:iCs/>
          <w:sz w:val="20"/>
          <w:szCs w:val="20"/>
          <w:u w:val="single"/>
          <w:lang w:eastAsia="it-IT"/>
        </w:rPr>
        <w:t>Il concorrente, per ciascuna ausiliaria, allega:</w:t>
      </w:r>
    </w:p>
    <w:p w:rsidR="00CB3F60" w:rsidRPr="00FF2133" w:rsidRDefault="00CB3F60" w:rsidP="0013329A">
      <w:pPr>
        <w:pStyle w:val="Standard"/>
        <w:numPr>
          <w:ilvl w:val="0"/>
          <w:numId w:val="19"/>
        </w:numPr>
        <w:spacing w:after="0"/>
        <w:rPr>
          <w:rFonts w:ascii="Arial" w:hAnsi="Arial" w:cs="Arial"/>
          <w:bCs/>
          <w:iCs/>
          <w:sz w:val="20"/>
          <w:szCs w:val="20"/>
          <w:lang w:eastAsia="it-IT"/>
        </w:rPr>
      </w:pPr>
      <w:r w:rsidRPr="00FF2133">
        <w:rPr>
          <w:rFonts w:ascii="Arial" w:hAnsi="Arial" w:cs="Arial"/>
          <w:bCs/>
          <w:iCs/>
          <w:sz w:val="20"/>
          <w:szCs w:val="20"/>
          <w:lang w:eastAsia="it-IT"/>
        </w:rPr>
        <w:t>DGUE, a firma dell’ausiliaria, contenente le informazioni di cui alla parte II, sezioni A e B, alla parte III, alla parte IV, in relazione ai requisiti oggetto di avvalimento, e alla parte VI;</w:t>
      </w:r>
    </w:p>
    <w:p w:rsidR="00CB3F60" w:rsidRPr="00FF2133" w:rsidRDefault="00CB3F60" w:rsidP="0013329A">
      <w:pPr>
        <w:pStyle w:val="Standard"/>
        <w:numPr>
          <w:ilvl w:val="0"/>
          <w:numId w:val="19"/>
        </w:numPr>
        <w:spacing w:after="0"/>
        <w:rPr>
          <w:rFonts w:ascii="Arial" w:hAnsi="Arial" w:cs="Arial"/>
          <w:bCs/>
          <w:iCs/>
          <w:sz w:val="20"/>
          <w:szCs w:val="20"/>
          <w:lang w:eastAsia="it-IT"/>
        </w:rPr>
      </w:pPr>
      <w:r w:rsidRPr="00FF2133">
        <w:rPr>
          <w:rFonts w:ascii="Arial" w:hAnsi="Arial" w:cs="Arial"/>
          <w:bCs/>
          <w:iCs/>
          <w:sz w:val="20"/>
          <w:szCs w:val="20"/>
          <w:lang w:eastAsia="it-IT"/>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CB3F60" w:rsidRPr="00FF2133" w:rsidRDefault="00CB3F60" w:rsidP="0013329A">
      <w:pPr>
        <w:pStyle w:val="Standard"/>
        <w:numPr>
          <w:ilvl w:val="0"/>
          <w:numId w:val="19"/>
        </w:numPr>
        <w:spacing w:after="0"/>
        <w:rPr>
          <w:rFonts w:ascii="Arial" w:hAnsi="Arial" w:cs="Arial"/>
          <w:bCs/>
          <w:iCs/>
          <w:sz w:val="20"/>
          <w:szCs w:val="20"/>
          <w:lang w:eastAsia="it-IT"/>
        </w:rPr>
      </w:pPr>
      <w:r w:rsidRPr="00FF2133">
        <w:rPr>
          <w:rFonts w:ascii="Arial" w:hAnsi="Arial" w:cs="Arial"/>
          <w:bCs/>
          <w:iCs/>
          <w:sz w:val="20"/>
          <w:szCs w:val="20"/>
          <w:lang w:eastAsia="it-IT"/>
        </w:rPr>
        <w:t>dichiarazione sostitutiva di cui all’art. 89, comma 7 del Codice sottoscritta dall’ausiliaria con la quale quest’ultima attesta di non partecipare alla gara in proprio o come associata o consorziata;</w:t>
      </w:r>
    </w:p>
    <w:p w:rsidR="00CB3F60" w:rsidRPr="00FF2133" w:rsidRDefault="00CB3F60" w:rsidP="0013329A">
      <w:pPr>
        <w:pStyle w:val="Standard"/>
        <w:numPr>
          <w:ilvl w:val="0"/>
          <w:numId w:val="19"/>
        </w:numPr>
        <w:spacing w:after="0"/>
        <w:rPr>
          <w:rFonts w:ascii="Arial" w:hAnsi="Arial" w:cs="Arial"/>
          <w:bCs/>
          <w:iCs/>
          <w:sz w:val="20"/>
          <w:szCs w:val="20"/>
          <w:lang w:eastAsia="it-IT"/>
        </w:rPr>
      </w:pPr>
      <w:r w:rsidRPr="00FF2133">
        <w:rPr>
          <w:rFonts w:ascii="Arial" w:hAnsi="Arial" w:cs="Arial"/>
          <w:bCs/>
          <w:iCs/>
          <w:sz w:val="20"/>
          <w:szCs w:val="20"/>
          <w:lang w:eastAsia="it-IT"/>
        </w:rPr>
        <w:t xml:space="preserve">contratto di avvalimento, in virtù del quale l’ausiliaria si obbliga, nei confronti del concorrente, a fornire i requisiti e a mettere a disposizione le risorse necessarie, che devono essere dettagliatamente descritte, </w:t>
      </w:r>
      <w:r w:rsidRPr="00FF2133">
        <w:rPr>
          <w:rFonts w:ascii="Arial" w:hAnsi="Arial" w:cs="Arial"/>
          <w:bCs/>
          <w:iCs/>
          <w:sz w:val="20"/>
          <w:szCs w:val="20"/>
          <w:lang w:eastAsia="it-IT"/>
        </w:rPr>
        <w:lastRenderedPageBreak/>
        <w:t>per tutta la durata dell’appalto. A tal fine il contratto di avvalimento contiene, a pena di nullità, ai sensi dell’art. 89 comma 1 del Codice, la specificazione dei requisiti forniti e delle risorse messe a disposizione dall’ausiliaria. Il contratto dovrà essere allegato con una delle seguenti modalità:</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documento informatico, ai sensi dell’art. 1, lett. p) del d.lgs. 7 marzo 2005 n. 82, sottoscritto con firma digitale dal soggetto in possesso dei poteri necessari per impegnare l'avvalente e l'ausiliaria;</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copia informatica di documento analogico (scansione del documento originale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copia informatica di documento analogico (scansione del documento originale cartaceo), firmata digitalmente dal titolare o legale rappresentante o persona munita di comprovati poteri di firma dell'avvalente e dell'ausiliaria.</w:t>
      </w:r>
    </w:p>
    <w:p w:rsidR="00CB3F60" w:rsidRPr="00FF2133" w:rsidRDefault="00CB3F60" w:rsidP="0013329A">
      <w:pPr>
        <w:pStyle w:val="Standard"/>
        <w:numPr>
          <w:ilvl w:val="0"/>
          <w:numId w:val="19"/>
        </w:numPr>
        <w:spacing w:after="0"/>
        <w:rPr>
          <w:rFonts w:ascii="Arial" w:hAnsi="Arial" w:cs="Arial"/>
          <w:bCs/>
          <w:iCs/>
          <w:sz w:val="20"/>
          <w:szCs w:val="20"/>
          <w:lang w:eastAsia="it-IT"/>
        </w:rPr>
      </w:pPr>
      <w:r w:rsidRPr="00FF2133">
        <w:rPr>
          <w:rFonts w:ascii="Arial" w:hAnsi="Arial" w:cs="Arial"/>
          <w:bCs/>
          <w:iCs/>
          <w:sz w:val="20"/>
          <w:szCs w:val="20"/>
          <w:lang w:eastAsia="it-IT"/>
        </w:rPr>
        <w:t>PASSOE dell’ausiliaria.</w:t>
      </w:r>
    </w:p>
    <w:p w:rsidR="00CB3F60" w:rsidRPr="00FF2133" w:rsidRDefault="00CB3F60" w:rsidP="00136FE6">
      <w:pPr>
        <w:pStyle w:val="Standard"/>
        <w:spacing w:after="0"/>
        <w:ind w:left="720"/>
        <w:rPr>
          <w:rFonts w:ascii="Arial" w:hAnsi="Arial" w:cs="Arial"/>
          <w:b/>
          <w:bCs/>
          <w:iCs/>
          <w:sz w:val="20"/>
          <w:szCs w:val="20"/>
          <w:lang w:eastAsia="it-IT"/>
        </w:rPr>
      </w:pPr>
      <w:r w:rsidRPr="00FF2133">
        <w:rPr>
          <w:rFonts w:ascii="Arial" w:hAnsi="Arial" w:cs="Arial"/>
          <w:b/>
          <w:bCs/>
          <w:iCs/>
          <w:sz w:val="20"/>
          <w:szCs w:val="20"/>
          <w:lang w:eastAsia="it-IT"/>
        </w:rPr>
        <w:t>In caso di operatori economici ausiliari aventi sede, residenza o domicilio nei paesi inseriti nelle c.d. “black list”</w:t>
      </w:r>
    </w:p>
    <w:p w:rsidR="00CB3F60" w:rsidRPr="00FF2133" w:rsidRDefault="00CB3F60" w:rsidP="0013329A">
      <w:pPr>
        <w:pStyle w:val="Standard"/>
        <w:numPr>
          <w:ilvl w:val="0"/>
          <w:numId w:val="19"/>
        </w:numPr>
        <w:spacing w:after="0"/>
        <w:rPr>
          <w:rFonts w:ascii="Arial" w:hAnsi="Arial" w:cs="Arial"/>
          <w:bCs/>
          <w:iCs/>
          <w:sz w:val="20"/>
          <w:szCs w:val="20"/>
          <w:lang w:eastAsia="it-IT"/>
        </w:rPr>
      </w:pPr>
      <w:r w:rsidRPr="00FF2133">
        <w:rPr>
          <w:rFonts w:ascii="Arial" w:hAnsi="Arial" w:cs="Arial"/>
          <w:bCs/>
          <w:iCs/>
          <w:sz w:val="20"/>
          <w:szCs w:val="20"/>
          <w:lang w:eastAsia="it-IT"/>
        </w:rPr>
        <w:t>dichiarazione dell’ausiliaria del possesso dell’autorizzazione in corso di validità rilasciata ai sensi del d.m. 14 dicembre 2010 del Ministero dell’economia e delle finanze ai sensi (art. 37 del d.l. 78/2010, conv. in l. 122/2010) oppure dichiarazione dell’ausiliaria di aver presentato domanda di autorizzazione ai sensi dell’art. 1 comma 3 del d.m. 14.12.2010 con allegata copia dell’istanza di autorizzazione inviata al Ministero.</w:t>
      </w:r>
    </w:p>
    <w:p w:rsidR="00136FE6" w:rsidRPr="00FF2133" w:rsidRDefault="00CB3F60" w:rsidP="00136FE6">
      <w:pPr>
        <w:pStyle w:val="Standard"/>
        <w:spacing w:after="0"/>
        <w:rPr>
          <w:rFonts w:ascii="Arial" w:hAnsi="Arial" w:cs="Arial"/>
          <w:b/>
          <w:bCs/>
          <w:iCs/>
          <w:sz w:val="20"/>
          <w:szCs w:val="20"/>
          <w:lang w:eastAsia="it-IT"/>
        </w:rPr>
      </w:pPr>
      <w:r w:rsidRPr="00FF2133">
        <w:rPr>
          <w:rFonts w:ascii="Arial" w:hAnsi="Arial" w:cs="Arial"/>
          <w:b/>
          <w:bCs/>
          <w:iCs/>
          <w:sz w:val="20"/>
          <w:szCs w:val="20"/>
          <w:lang w:eastAsia="it-IT"/>
        </w:rPr>
        <w:t>In caso di ricorso al subappalto si richiede la compilazione della sezione D</w:t>
      </w:r>
    </w:p>
    <w:p w:rsidR="00CB3F60" w:rsidRPr="00FF2133" w:rsidRDefault="00CB3F60" w:rsidP="00A94D51">
      <w:pPr>
        <w:pStyle w:val="Standard"/>
        <w:numPr>
          <w:ilvl w:val="2"/>
          <w:numId w:val="8"/>
        </w:numPr>
        <w:spacing w:before="120" w:after="120"/>
        <w:ind w:left="360"/>
        <w:rPr>
          <w:rFonts w:ascii="Arial" w:hAnsi="Arial" w:cs="Arial"/>
          <w:bCs/>
          <w:iCs/>
          <w:sz w:val="20"/>
          <w:szCs w:val="20"/>
          <w:lang w:eastAsia="it-IT"/>
        </w:rPr>
      </w:pPr>
      <w:r w:rsidRPr="00FF2133">
        <w:rPr>
          <w:rFonts w:ascii="Arial" w:hAnsi="Arial" w:cs="Arial"/>
          <w:bCs/>
          <w:iCs/>
          <w:sz w:val="20"/>
          <w:szCs w:val="20"/>
          <w:lang w:eastAsia="it-IT"/>
        </w:rPr>
        <w:t>il concorrente, pena l’impossibilità di ricorrere al subappalto, indica l’elenco delle prestazioni che intende subappaltare con la relativa quota percentuale dell’importo complessivo del contratto.</w:t>
      </w:r>
    </w:p>
    <w:p w:rsidR="00136FE6" w:rsidRPr="00FF2133" w:rsidRDefault="00CB3F60" w:rsidP="00A94D51">
      <w:pPr>
        <w:pStyle w:val="Titolo1"/>
        <w:spacing w:before="120" w:after="120"/>
        <w:ind w:left="0"/>
        <w:rPr>
          <w:rFonts w:ascii="Arial" w:hAnsi="Arial" w:cs="Arial"/>
          <w:color w:val="0070C0"/>
          <w:lang w:val="it-IT"/>
        </w:rPr>
      </w:pPr>
      <w:bookmarkStart w:id="144" w:name="_Toc520368648"/>
      <w:r w:rsidRPr="00FF2133">
        <w:rPr>
          <w:rFonts w:ascii="Arial" w:hAnsi="Arial" w:cs="Arial"/>
          <w:color w:val="0070C0"/>
          <w:lang w:val="it-IT"/>
        </w:rPr>
        <w:t>Parte III – Motivi di esclusione</w:t>
      </w:r>
      <w:bookmarkEnd w:id="144"/>
    </w:p>
    <w:p w:rsidR="00CB3F60" w:rsidRPr="00FF2133" w:rsidRDefault="00CB3F60" w:rsidP="00A94D51">
      <w:pPr>
        <w:pStyle w:val="Standard"/>
        <w:spacing w:before="120" w:after="120"/>
        <w:rPr>
          <w:rFonts w:ascii="Arial" w:hAnsi="Arial" w:cs="Arial"/>
          <w:bCs/>
          <w:iCs/>
          <w:sz w:val="20"/>
          <w:szCs w:val="20"/>
          <w:lang w:eastAsia="it-IT"/>
        </w:rPr>
      </w:pPr>
      <w:r w:rsidRPr="00FF2133">
        <w:rPr>
          <w:rFonts w:ascii="Arial" w:hAnsi="Arial" w:cs="Arial"/>
          <w:bCs/>
          <w:iCs/>
          <w:sz w:val="20"/>
          <w:szCs w:val="20"/>
          <w:lang w:eastAsia="it-IT"/>
        </w:rPr>
        <w:t>Il concorrente dichiara di non trovarsi nelle condizioni previste dal paragrafo 6 del presente bando (Sez. A-B-C-D).</w:t>
      </w:r>
    </w:p>
    <w:tbl>
      <w:tblPr>
        <w:tblW w:w="10193" w:type="dxa"/>
        <w:tblLayout w:type="fixed"/>
        <w:tblCellMar>
          <w:left w:w="10" w:type="dxa"/>
          <w:right w:w="10" w:type="dxa"/>
        </w:tblCellMar>
        <w:tblLook w:val="04A0" w:firstRow="1" w:lastRow="0" w:firstColumn="1" w:lastColumn="0" w:noHBand="0" w:noVBand="1"/>
      </w:tblPr>
      <w:tblGrid>
        <w:gridCol w:w="10193"/>
      </w:tblGrid>
      <w:tr w:rsidR="00CB3F60" w:rsidRPr="002933CE" w:rsidTr="00B133FA">
        <w:tc>
          <w:tcPr>
            <w:tcW w:w="10193"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rsidR="00CB3F60" w:rsidRPr="00FF2133" w:rsidRDefault="00CB3F60" w:rsidP="00B133FA">
            <w:pPr>
              <w:pStyle w:val="Standard"/>
              <w:spacing w:before="113" w:after="170"/>
              <w:rPr>
                <w:rFonts w:ascii="Arial" w:hAnsi="Arial" w:cs="Arial"/>
                <w:sz w:val="18"/>
                <w:szCs w:val="18"/>
              </w:rPr>
            </w:pPr>
            <w:r w:rsidRPr="00FF2133">
              <w:rPr>
                <w:rFonts w:ascii="Arial" w:hAnsi="Arial" w:cs="Arial"/>
                <w:sz w:val="18"/>
                <w:szCs w:val="18"/>
              </w:rPr>
              <w:t>Si ricorda che, fino all’aggiornamento del DGUE al decreto correttivo di cui al d.lgs. 19 aprile 2017 n. 56, ciascun soggetto che compila il DGUE allega una dichiarazione integrativa (preferibilmente secondo il modello di cui all’allegato n. 4, disponibile sulla Piattaforma Sintel nella sezione “Documentazione di gara”) in ordine al possesso dei requisiti di all’art. 80, comma 5 lett. f-bis e f-ter del Codice – cfr. 15.3.1 “Dichiarazioni integrative” n. 1 del presente Bando.</w:t>
            </w:r>
          </w:p>
        </w:tc>
      </w:tr>
    </w:tbl>
    <w:p w:rsidR="00CB3F60" w:rsidRPr="00FF2133" w:rsidRDefault="00CB3F60" w:rsidP="00A94D51">
      <w:pPr>
        <w:pStyle w:val="Titolo1"/>
        <w:spacing w:before="120" w:after="120"/>
        <w:ind w:left="0"/>
        <w:rPr>
          <w:rFonts w:ascii="Arial" w:hAnsi="Arial" w:cs="Arial"/>
          <w:color w:val="0070C0"/>
          <w:lang w:val="it-IT"/>
        </w:rPr>
      </w:pPr>
      <w:bookmarkStart w:id="145" w:name="_Toc520368649"/>
      <w:r w:rsidRPr="00FF2133">
        <w:rPr>
          <w:rFonts w:ascii="Arial" w:hAnsi="Arial" w:cs="Arial"/>
          <w:color w:val="0070C0"/>
          <w:lang w:val="it-IT"/>
        </w:rPr>
        <w:t>Parte IV – Criteri di selezione</w:t>
      </w:r>
      <w:bookmarkEnd w:id="145"/>
    </w:p>
    <w:p w:rsidR="00CB3F60" w:rsidRPr="00FF2133" w:rsidRDefault="00CB3F60" w:rsidP="00136FE6">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Il concorrente dichiara di possedere tutti i requisiti richiesti dai criteri di selezione barrando direttamente la sezione «α» e compilando quanto segue:</w:t>
      </w:r>
    </w:p>
    <w:p w:rsidR="00CB3F60" w:rsidRPr="00FF2133" w:rsidRDefault="00CB3F60" w:rsidP="001F41CF">
      <w:pPr>
        <w:pStyle w:val="Standard"/>
        <w:numPr>
          <w:ilvl w:val="0"/>
          <w:numId w:val="20"/>
        </w:numPr>
        <w:spacing w:after="0"/>
        <w:ind w:left="360"/>
        <w:rPr>
          <w:rFonts w:ascii="Arial" w:hAnsi="Arial" w:cs="Arial"/>
          <w:bCs/>
          <w:iCs/>
          <w:sz w:val="20"/>
          <w:szCs w:val="20"/>
          <w:lang w:eastAsia="it-IT"/>
        </w:rPr>
      </w:pPr>
      <w:r w:rsidRPr="00FF2133">
        <w:rPr>
          <w:rFonts w:ascii="Arial" w:hAnsi="Arial" w:cs="Arial"/>
          <w:bCs/>
          <w:iCs/>
          <w:sz w:val="20"/>
          <w:szCs w:val="20"/>
          <w:lang w:eastAsia="it-IT"/>
        </w:rPr>
        <w:t>la sezione A per dichiarare il possesso del requisito relativo all’idoneità professionale di cui paragrafo 7.1 del presente bando;</w:t>
      </w:r>
    </w:p>
    <w:p w:rsidR="00CB3F60" w:rsidRPr="00FF2133" w:rsidRDefault="00CB3F60" w:rsidP="001F41CF">
      <w:pPr>
        <w:pStyle w:val="Standard"/>
        <w:numPr>
          <w:ilvl w:val="0"/>
          <w:numId w:val="20"/>
        </w:numPr>
        <w:spacing w:after="0"/>
        <w:ind w:left="360"/>
        <w:rPr>
          <w:rFonts w:ascii="Arial" w:hAnsi="Arial" w:cs="Arial"/>
          <w:bCs/>
          <w:iCs/>
          <w:sz w:val="20"/>
          <w:szCs w:val="20"/>
          <w:lang w:eastAsia="it-IT"/>
        </w:rPr>
      </w:pPr>
      <w:r w:rsidRPr="00FF2133">
        <w:rPr>
          <w:rFonts w:ascii="Arial" w:hAnsi="Arial" w:cs="Arial"/>
          <w:bCs/>
          <w:iCs/>
          <w:sz w:val="20"/>
          <w:szCs w:val="20"/>
          <w:lang w:eastAsia="it-IT"/>
        </w:rPr>
        <w:t>la sezione B per dichiarare il possesso del requisito relativo alla capacità economico-finanziaria di cui al paragrafo 7.2 “Requisiti di capacità economica finanziaria” del presente bando;</w:t>
      </w:r>
    </w:p>
    <w:p w:rsidR="00CB3F60" w:rsidRPr="00FF2133" w:rsidRDefault="00CB3F60" w:rsidP="001F41CF">
      <w:pPr>
        <w:pStyle w:val="Standard"/>
        <w:numPr>
          <w:ilvl w:val="0"/>
          <w:numId w:val="20"/>
        </w:numPr>
        <w:spacing w:after="0"/>
        <w:ind w:left="360"/>
        <w:rPr>
          <w:rFonts w:ascii="Arial" w:hAnsi="Arial" w:cs="Arial"/>
          <w:bCs/>
          <w:iCs/>
          <w:sz w:val="20"/>
          <w:szCs w:val="20"/>
          <w:lang w:eastAsia="it-IT"/>
        </w:rPr>
      </w:pPr>
      <w:r w:rsidRPr="00FF2133">
        <w:rPr>
          <w:rFonts w:ascii="Arial" w:hAnsi="Arial" w:cs="Arial"/>
          <w:bCs/>
          <w:iCs/>
          <w:sz w:val="20"/>
          <w:szCs w:val="20"/>
          <w:lang w:eastAsia="it-IT"/>
        </w:rPr>
        <w:t>la sezione C per dichiarare il possesso del requisito relativo alla capacità professionale e tecnica di cui al paragrafo 7.3 “Requisiti di capacità tecnica e professionale” del presente bando;</w:t>
      </w:r>
    </w:p>
    <w:p w:rsidR="00CB3F60" w:rsidRPr="00FF2133" w:rsidRDefault="00CB3F60" w:rsidP="001F41CF">
      <w:pPr>
        <w:pStyle w:val="Standard"/>
        <w:numPr>
          <w:ilvl w:val="0"/>
          <w:numId w:val="20"/>
        </w:numPr>
        <w:spacing w:after="0"/>
        <w:ind w:left="360"/>
        <w:rPr>
          <w:rFonts w:ascii="Arial" w:hAnsi="Arial" w:cs="Arial"/>
          <w:bCs/>
          <w:iCs/>
          <w:sz w:val="20"/>
          <w:szCs w:val="20"/>
          <w:lang w:eastAsia="it-IT"/>
        </w:rPr>
      </w:pPr>
      <w:r w:rsidRPr="00FF2133">
        <w:rPr>
          <w:rFonts w:ascii="Arial" w:hAnsi="Arial" w:cs="Arial"/>
          <w:bCs/>
          <w:iCs/>
          <w:sz w:val="20"/>
          <w:szCs w:val="20"/>
          <w:lang w:eastAsia="it-IT"/>
        </w:rPr>
        <w:t>la sezione D per dichiarare il possesso del requisito relativo ai sistemi di garanzia della qualità e norme di gestione ambientale cui al paragrafo 7.3  “Requisiti di capacità tecnica e professionale” del presente bando.</w:t>
      </w:r>
    </w:p>
    <w:p w:rsidR="00136FE6" w:rsidRPr="00FF2133" w:rsidRDefault="00136FE6" w:rsidP="00136FE6">
      <w:pPr>
        <w:pStyle w:val="Standard"/>
        <w:spacing w:after="0"/>
        <w:rPr>
          <w:rFonts w:ascii="Arial" w:hAnsi="Arial" w:cs="Arial"/>
          <w:bCs/>
          <w:iCs/>
          <w:sz w:val="20"/>
          <w:szCs w:val="20"/>
          <w:lang w:eastAsia="it-IT"/>
        </w:rPr>
      </w:pPr>
    </w:p>
    <w:p w:rsidR="00136FE6" w:rsidRPr="00FF2133" w:rsidRDefault="00CB3F60" w:rsidP="00136FE6">
      <w:pPr>
        <w:pStyle w:val="Titolo1"/>
        <w:ind w:left="0"/>
        <w:rPr>
          <w:rFonts w:ascii="Arial" w:hAnsi="Arial" w:cs="Arial"/>
          <w:color w:val="0070C0"/>
          <w:lang w:val="it-IT"/>
        </w:rPr>
      </w:pPr>
      <w:bookmarkStart w:id="146" w:name="_Toc520368650"/>
      <w:r w:rsidRPr="00FF2133">
        <w:rPr>
          <w:rFonts w:ascii="Arial" w:hAnsi="Arial" w:cs="Arial"/>
          <w:color w:val="0070C0"/>
          <w:lang w:val="it-IT"/>
        </w:rPr>
        <w:t>Parte VI – Dichiarazioni finali</w:t>
      </w:r>
      <w:bookmarkEnd w:id="146"/>
    </w:p>
    <w:p w:rsidR="00CB3F60" w:rsidRPr="00FF2133" w:rsidRDefault="00CB3F60" w:rsidP="00A94D5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Il concorrente rende tutte le informazioni richieste mediante la compilazione delle parti pertinenti.</w:t>
      </w:r>
    </w:p>
    <w:p w:rsidR="00CB3F60" w:rsidRPr="00FF2133" w:rsidRDefault="00CB3F60" w:rsidP="00136FE6">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Il DGUE deve essere presentato:</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nel caso di raggruppamenti temporanei, consorzi ordinari, GEIE, da tutti gli operatori economici che partecipano alla procedura in forma congiunta;</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nel caso di aggregazioni di imprese di rete da ognuna delle imprese retiste, se l’intera rete partecipa, ovvero dall’organo comune e dalle singole imprese retiste indicate;</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lastRenderedPageBreak/>
        <w:t>nel caso di consorzi cooperativi, di consorzi artigiani e di consorzi stabili, dal consorzio e dai consorziati per conto dei quali il consorzio concorre;</w:t>
      </w:r>
    </w:p>
    <w:p w:rsidR="00CB3F60" w:rsidRPr="00FF2133" w:rsidRDefault="00CB3F60" w:rsidP="00136FE6">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CB3F60" w:rsidRPr="00FF2133" w:rsidRDefault="00CB3F60" w:rsidP="00A94D51">
      <w:pPr>
        <w:pStyle w:val="Titolo1"/>
        <w:numPr>
          <w:ilvl w:val="1"/>
          <w:numId w:val="40"/>
        </w:numPr>
        <w:spacing w:before="120" w:after="120"/>
        <w:ind w:left="993" w:hanging="716"/>
        <w:rPr>
          <w:rFonts w:ascii="Arial" w:hAnsi="Arial" w:cs="Arial"/>
          <w:color w:val="0070C0"/>
          <w:lang w:val="it-IT"/>
        </w:rPr>
      </w:pPr>
      <w:bookmarkStart w:id="147" w:name="__RefHeading__6170_409496547"/>
      <w:bookmarkStart w:id="148" w:name="_Toc500345610"/>
      <w:bookmarkStart w:id="149" w:name="_Toc520368651"/>
      <w:r w:rsidRPr="00FF2133">
        <w:rPr>
          <w:rFonts w:ascii="Arial" w:hAnsi="Arial" w:cs="Arial"/>
          <w:color w:val="0070C0"/>
          <w:lang w:val="it-IT"/>
        </w:rPr>
        <w:t>Dichiarazioni integrative e documentazione a corredo</w:t>
      </w:r>
      <w:bookmarkEnd w:id="147"/>
      <w:bookmarkEnd w:id="148"/>
      <w:bookmarkEnd w:id="149"/>
    </w:p>
    <w:p w:rsidR="00CB3F60" w:rsidRPr="00FF2133" w:rsidRDefault="00CB3F60" w:rsidP="00A94D51">
      <w:pPr>
        <w:pStyle w:val="Titolo1"/>
        <w:numPr>
          <w:ilvl w:val="2"/>
          <w:numId w:val="40"/>
        </w:numPr>
        <w:spacing w:before="120" w:after="120"/>
        <w:rPr>
          <w:rFonts w:ascii="Arial" w:hAnsi="Arial" w:cs="Arial"/>
          <w:color w:val="0070C0"/>
          <w:lang w:val="it-IT"/>
        </w:rPr>
      </w:pPr>
      <w:bookmarkStart w:id="150" w:name="__RefHeading__6172_409496547"/>
      <w:bookmarkStart w:id="151" w:name="_Ref498508914"/>
      <w:bookmarkStart w:id="152" w:name="_Toc520368652"/>
      <w:r w:rsidRPr="00FF2133">
        <w:rPr>
          <w:rFonts w:ascii="Arial" w:hAnsi="Arial" w:cs="Arial"/>
          <w:color w:val="0070C0"/>
          <w:lang w:val="it-IT"/>
        </w:rPr>
        <w:t>Dichiarazioni integrative</w:t>
      </w:r>
      <w:bookmarkEnd w:id="150"/>
      <w:bookmarkEnd w:id="151"/>
      <w:bookmarkEnd w:id="152"/>
    </w:p>
    <w:p w:rsidR="00CB3F60" w:rsidRPr="00FF2133" w:rsidRDefault="00CB3F60" w:rsidP="00A94D51">
      <w:pPr>
        <w:pStyle w:val="Standard"/>
        <w:spacing w:before="120" w:after="120"/>
        <w:rPr>
          <w:rFonts w:ascii="Arial" w:hAnsi="Arial" w:cs="Arial"/>
          <w:bCs/>
          <w:iCs/>
          <w:sz w:val="20"/>
          <w:szCs w:val="20"/>
          <w:lang w:eastAsia="it-IT"/>
        </w:rPr>
      </w:pPr>
      <w:r w:rsidRPr="00FF2133">
        <w:rPr>
          <w:rFonts w:ascii="Arial" w:hAnsi="Arial" w:cs="Arial"/>
          <w:bCs/>
          <w:iCs/>
          <w:sz w:val="20"/>
          <w:szCs w:val="20"/>
          <w:lang w:eastAsia="it-IT"/>
        </w:rPr>
        <w:t>Ciascun concorrente rende le seguenti dichiarazioni, anche ai sensi degli artt. 46 e 47 del d.p.r. n. 445/2000, con le quali:</w:t>
      </w:r>
    </w:p>
    <w:p w:rsidR="00CB3F60" w:rsidRPr="00FF2133" w:rsidRDefault="00CB3F60" w:rsidP="0013329A">
      <w:pPr>
        <w:pStyle w:val="Standard"/>
        <w:numPr>
          <w:ilvl w:val="0"/>
          <w:numId w:val="21"/>
        </w:numPr>
        <w:spacing w:after="0"/>
        <w:rPr>
          <w:rFonts w:ascii="Arial" w:hAnsi="Arial" w:cs="Arial"/>
          <w:bCs/>
          <w:iCs/>
          <w:sz w:val="20"/>
          <w:szCs w:val="20"/>
          <w:lang w:eastAsia="it-IT"/>
        </w:rPr>
      </w:pPr>
      <w:bookmarkStart w:id="153" w:name="_Ref498597467"/>
      <w:bookmarkStart w:id="154" w:name="_Ref496787083"/>
      <w:r w:rsidRPr="00FF2133">
        <w:rPr>
          <w:rFonts w:ascii="Arial" w:hAnsi="Arial" w:cs="Arial"/>
          <w:bCs/>
          <w:iCs/>
          <w:sz w:val="20"/>
          <w:szCs w:val="20"/>
          <w:lang w:eastAsia="it-IT"/>
        </w:rPr>
        <w:t>dichiara di non incorrere nelle cause di esclusione di cui all’art. 80, comma 5 lett. f-bis) e f-ter) del Codice;</w:t>
      </w:r>
      <w:bookmarkEnd w:id="153"/>
      <w:bookmarkEnd w:id="154"/>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dichiara i dati identificativi (nome, cognome, data e luogo di nascita, codice fiscale, indirizzo completo di residenza, etc.) dei soggetti di cui all’art. 80, comma 3 del Codice, ovvero indica la banca dati ufficiale o il pubblico registro da cui i medesimi possono essere ricavati in modo aggiornato alla data di presentazione dell’offerta;</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dichiara remunerativa l’offerta economica presentata giacché per la sua formulazione ha preso atto e tenuto conto:</w:t>
      </w:r>
    </w:p>
    <w:p w:rsidR="00CB3F60" w:rsidRPr="00FF2133" w:rsidRDefault="00CB3F60" w:rsidP="0013329A">
      <w:pPr>
        <w:pStyle w:val="Standard"/>
        <w:numPr>
          <w:ilvl w:val="0"/>
          <w:numId w:val="22"/>
        </w:numPr>
        <w:spacing w:after="0"/>
        <w:rPr>
          <w:rFonts w:ascii="Arial" w:hAnsi="Arial" w:cs="Arial"/>
          <w:bCs/>
          <w:iCs/>
          <w:sz w:val="20"/>
          <w:szCs w:val="20"/>
          <w:lang w:eastAsia="it-IT"/>
        </w:rPr>
      </w:pPr>
      <w:r w:rsidRPr="00FF2133">
        <w:rPr>
          <w:rFonts w:ascii="Arial" w:hAnsi="Arial" w:cs="Arial"/>
          <w:bCs/>
          <w:iCs/>
          <w:sz w:val="20"/>
          <w:szCs w:val="20"/>
          <w:lang w:eastAsia="it-IT"/>
        </w:rPr>
        <w:t>delle condizioni contrattuali e degli oneri compresi quelli eventuali relativi in materia di sicurezza, di assicurazione, di condizioni di lavoro e di previdenza e assistenza in vigore nel luogo dove devono essere svolti i lavori;</w:t>
      </w:r>
    </w:p>
    <w:p w:rsidR="00CB3F60" w:rsidRPr="00FF2133" w:rsidRDefault="00CB3F60" w:rsidP="0013329A">
      <w:pPr>
        <w:pStyle w:val="Standard"/>
        <w:numPr>
          <w:ilvl w:val="0"/>
          <w:numId w:val="22"/>
        </w:numPr>
        <w:spacing w:after="0"/>
        <w:rPr>
          <w:rFonts w:ascii="Arial" w:hAnsi="Arial" w:cs="Arial"/>
          <w:bCs/>
          <w:iCs/>
          <w:sz w:val="20"/>
          <w:szCs w:val="20"/>
          <w:lang w:eastAsia="it-IT"/>
        </w:rPr>
      </w:pPr>
      <w:r w:rsidRPr="00FF2133">
        <w:rPr>
          <w:rFonts w:ascii="Arial" w:hAnsi="Arial" w:cs="Arial"/>
          <w:bCs/>
          <w:iCs/>
          <w:sz w:val="20"/>
          <w:szCs w:val="20"/>
          <w:lang w:eastAsia="it-IT"/>
        </w:rPr>
        <w:t>di tutte le circostanze generali, particolari e locali, nessuna esclusa ed eccettuata,  che possono avere influito o influire sia sull'esecuzione dei lavori, sia sulla determinazione della propria offerta;</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accetta, senza condizione o riserva alcuna, tutte le norme e disposizioni contenute nella documentazione gara;</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 xml:space="preserve"> accetta il patto di integrità approvato con determinazione dirigenziale n. 1518 del 23/12/2016 allegato alla documentazione di gara (art. 1, comma 17, della l. 190/2012);</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 xml:space="preserve">dichiara di essere in possesso dell’autorizzazione in corso di validità rilasciata ai sensi del d.m. 14 dicembre 2010 del Ministero dell’economia e delle finanze ai sensi (art. 37 del d.l. 78/2010, conv. in l. 122/2010) </w:t>
      </w:r>
      <w:r w:rsidRPr="00FF2133">
        <w:rPr>
          <w:rFonts w:ascii="Arial" w:hAnsi="Arial" w:cs="Arial"/>
          <w:b/>
          <w:bCs/>
          <w:iCs/>
          <w:sz w:val="20"/>
          <w:szCs w:val="20"/>
          <w:lang w:eastAsia="it-IT"/>
        </w:rPr>
        <w:t>oppure</w:t>
      </w:r>
      <w:r w:rsidRPr="00FF2133">
        <w:rPr>
          <w:rFonts w:ascii="Arial" w:hAnsi="Arial" w:cs="Arial"/>
          <w:bCs/>
          <w:iCs/>
          <w:sz w:val="20"/>
          <w:szCs w:val="20"/>
          <w:lang w:eastAsia="it-IT"/>
        </w:rPr>
        <w:t xml:space="preserve"> dichiara di aver presentato domanda di autorizzazione ai sensi dell’art. 1 comma 3 del d.m. 14.12.2010 e </w:t>
      </w:r>
      <w:r w:rsidRPr="00FF2133">
        <w:rPr>
          <w:rFonts w:ascii="Arial" w:hAnsi="Arial" w:cs="Arial"/>
          <w:bCs/>
          <w:iCs/>
          <w:sz w:val="20"/>
          <w:szCs w:val="20"/>
          <w:u w:val="single"/>
          <w:lang w:eastAsia="it-IT"/>
        </w:rPr>
        <w:t>allega copia conforme dell’istanza di autorizzazione inviata al Ministero</w:t>
      </w:r>
      <w:r w:rsidRPr="00FF2133">
        <w:rPr>
          <w:rFonts w:ascii="Arial" w:hAnsi="Arial" w:cs="Arial"/>
          <w:bCs/>
          <w:iCs/>
          <w:sz w:val="20"/>
          <w:szCs w:val="20"/>
          <w:lang w:eastAsia="it-IT"/>
        </w:rPr>
        <w:t xml:space="preserve"> </w:t>
      </w:r>
      <w:r w:rsidRPr="00FF2133">
        <w:rPr>
          <w:rFonts w:ascii="Arial" w:hAnsi="Arial" w:cs="Arial"/>
          <w:b/>
          <w:bCs/>
          <w:iCs/>
          <w:sz w:val="20"/>
          <w:szCs w:val="20"/>
          <w:lang w:eastAsia="it-IT"/>
        </w:rPr>
        <w:t>(Per gli operatori economici aventi sede, residenza o domicilio nei paesi inseriti nelle c.d. “black list”)</w:t>
      </w:r>
      <w:r w:rsidRPr="00FF2133">
        <w:rPr>
          <w:rFonts w:ascii="Arial" w:hAnsi="Arial" w:cs="Arial"/>
          <w:bCs/>
          <w:iCs/>
          <w:sz w:val="20"/>
          <w:szCs w:val="20"/>
          <w:lang w:eastAsia="it-IT"/>
        </w:rPr>
        <w:t>;</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 xml:space="preserve">si impegna ad uniformarsi, in caso di aggiudicazione, alla disciplina di cui agli articoli 17, comma 2, e 53, comma 3 del d.p.r. 633/1972 e a comunicare alla </w:t>
      </w:r>
      <w:r w:rsidR="004813AC" w:rsidRPr="00FF2133">
        <w:rPr>
          <w:rFonts w:ascii="Arial" w:hAnsi="Arial" w:cs="Arial"/>
          <w:bCs/>
          <w:iCs/>
          <w:sz w:val="20"/>
          <w:szCs w:val="20"/>
          <w:lang w:eastAsia="it-IT"/>
        </w:rPr>
        <w:t xml:space="preserve">SA </w:t>
      </w:r>
      <w:r w:rsidRPr="00FF2133">
        <w:rPr>
          <w:rFonts w:ascii="Arial" w:hAnsi="Arial" w:cs="Arial"/>
          <w:bCs/>
          <w:iCs/>
          <w:sz w:val="20"/>
          <w:szCs w:val="20"/>
          <w:lang w:eastAsia="it-IT"/>
        </w:rPr>
        <w:t>la nomina del proprio rappresentante fiscale, nelle forme di legge</w:t>
      </w:r>
      <w:r w:rsidRPr="00FF2133">
        <w:rPr>
          <w:rFonts w:ascii="Arial" w:hAnsi="Arial" w:cs="Arial"/>
          <w:b/>
          <w:bCs/>
          <w:iCs/>
          <w:sz w:val="20"/>
          <w:szCs w:val="20"/>
          <w:lang w:eastAsia="it-IT"/>
        </w:rPr>
        <w:t xml:space="preserve"> (per gli operatori economici non residenti e privi di stabile organizzazione in Italia</w:t>
      </w:r>
      <w:r w:rsidRPr="00FF2133">
        <w:rPr>
          <w:rFonts w:ascii="Arial" w:hAnsi="Arial" w:cs="Arial"/>
          <w:bCs/>
          <w:iCs/>
          <w:sz w:val="20"/>
          <w:szCs w:val="20"/>
          <w:lang w:eastAsia="it-IT"/>
        </w:rPr>
        <w:t>);</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 xml:space="preserve"> indica i seguenti dati: domicilio fiscale …………; codice fiscale ……………, partita IVA ………………….; indirizzo PEC (</w:t>
      </w:r>
      <w:r w:rsidRPr="00FF2133">
        <w:rPr>
          <w:rFonts w:ascii="Arial" w:hAnsi="Arial" w:cs="Arial"/>
          <w:bCs/>
          <w:iCs/>
          <w:sz w:val="20"/>
          <w:szCs w:val="20"/>
          <w:u w:val="single"/>
          <w:lang w:eastAsia="it-IT"/>
        </w:rPr>
        <w:t>corrispondente all’indirizzo di posta elettronica certificata (PEC) dichiarato come domicilio principale dall’operatore economico al momento della registrazione (o successivamente con l’aggiornamento del proprio profilo</w:t>
      </w:r>
      <w:r w:rsidRPr="00FF2133">
        <w:rPr>
          <w:rFonts w:ascii="Arial" w:hAnsi="Arial" w:cs="Arial"/>
          <w:bCs/>
          <w:iCs/>
          <w:sz w:val="20"/>
          <w:szCs w:val="20"/>
          <w:lang w:eastAsia="it-IT"/>
        </w:rPr>
        <w:t xml:space="preserve">) sulla Piattaforma Sintel e dal medesimo individuato) </w:t>
      </w:r>
      <w:r w:rsidRPr="00FF2133">
        <w:rPr>
          <w:rFonts w:ascii="Arial" w:hAnsi="Arial" w:cs="Arial"/>
          <w:b/>
          <w:bCs/>
          <w:iCs/>
          <w:sz w:val="20"/>
          <w:szCs w:val="20"/>
          <w:lang w:eastAsia="it-IT"/>
        </w:rPr>
        <w:t>oppure</w:t>
      </w:r>
      <w:r w:rsidRPr="00FF2133">
        <w:rPr>
          <w:rFonts w:ascii="Arial" w:hAnsi="Arial" w:cs="Arial"/>
          <w:bCs/>
          <w:iCs/>
          <w:sz w:val="20"/>
          <w:szCs w:val="20"/>
          <w:lang w:eastAsia="it-IT"/>
        </w:rPr>
        <w:t>, solo in caso di concorrenti aventi sede in altri Stati membri, l’indirizzo di posta elettronica ……………… ai fini delle comunicazioni di cui all’art. 76, comma 5 del Codice;</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 xml:space="preserve"> autorizza qualora un partecipante alla gara eserciti la facoltà di “accesso agli atti”, </w:t>
      </w:r>
      <w:r w:rsidR="004140BD" w:rsidRPr="00FF2133">
        <w:rPr>
          <w:rFonts w:ascii="Arial" w:hAnsi="Arial" w:cs="Arial"/>
          <w:bCs/>
          <w:iCs/>
          <w:sz w:val="20"/>
          <w:szCs w:val="20"/>
          <w:lang w:eastAsia="it-IT"/>
        </w:rPr>
        <w:t xml:space="preserve">la </w:t>
      </w:r>
      <w:r w:rsidR="004813AC" w:rsidRPr="00FF2133">
        <w:rPr>
          <w:rFonts w:ascii="Arial" w:hAnsi="Arial" w:cs="Arial"/>
          <w:bCs/>
          <w:iCs/>
          <w:sz w:val="20"/>
          <w:szCs w:val="20"/>
          <w:lang w:eastAsia="it-IT"/>
        </w:rPr>
        <w:t>SA</w:t>
      </w:r>
      <w:r w:rsidRPr="00FF2133">
        <w:rPr>
          <w:rFonts w:ascii="Arial" w:hAnsi="Arial" w:cs="Arial"/>
          <w:bCs/>
          <w:iCs/>
          <w:sz w:val="20"/>
          <w:szCs w:val="20"/>
          <w:lang w:eastAsia="it-IT"/>
        </w:rPr>
        <w:t xml:space="preserve"> a rilasciare copia di tutta la documentazione presentata per la partecipazione alla gara </w:t>
      </w:r>
      <w:r w:rsidRPr="00FF2133">
        <w:rPr>
          <w:rFonts w:ascii="Arial" w:hAnsi="Arial" w:cs="Arial"/>
          <w:b/>
          <w:bCs/>
          <w:iCs/>
          <w:sz w:val="20"/>
          <w:szCs w:val="20"/>
          <w:lang w:eastAsia="it-IT"/>
        </w:rPr>
        <w:t>oppure</w:t>
      </w:r>
      <w:r w:rsidRPr="00FF2133">
        <w:rPr>
          <w:rFonts w:ascii="Arial" w:hAnsi="Arial" w:cs="Arial"/>
          <w:bCs/>
          <w:iCs/>
          <w:sz w:val="20"/>
          <w:szCs w:val="20"/>
          <w:lang w:eastAsia="it-IT"/>
        </w:rPr>
        <w:t xml:space="preserve"> non autorizza, qualora un partecipante alla gara eserciti la facoltà di “accesso agli atti”, </w:t>
      </w:r>
      <w:r w:rsidR="004140BD" w:rsidRPr="00FF2133">
        <w:rPr>
          <w:rFonts w:ascii="Arial" w:hAnsi="Arial" w:cs="Arial"/>
          <w:bCs/>
          <w:iCs/>
          <w:sz w:val="20"/>
          <w:szCs w:val="20"/>
          <w:lang w:eastAsia="it-IT"/>
        </w:rPr>
        <w:t xml:space="preserve">la </w:t>
      </w:r>
      <w:r w:rsidR="004813AC" w:rsidRPr="00FF2133">
        <w:rPr>
          <w:rFonts w:ascii="Arial" w:hAnsi="Arial" w:cs="Arial"/>
          <w:bCs/>
          <w:iCs/>
          <w:sz w:val="20"/>
          <w:szCs w:val="20"/>
          <w:lang w:eastAsia="it-IT"/>
        </w:rPr>
        <w:t>SA</w:t>
      </w:r>
      <w:r w:rsidRPr="00FF2133">
        <w:rPr>
          <w:rFonts w:ascii="Arial" w:hAnsi="Arial" w:cs="Arial"/>
          <w:bCs/>
          <w:iCs/>
          <w:sz w:val="20"/>
          <w:szCs w:val="20"/>
          <w:lang w:eastAsia="it-IT"/>
        </w:rPr>
        <w:t xml:space="preserve"> a rilasciare copia delle spiegazioni che saranno eventualmente richieste in sede di verifica delle offerte anomale, in quanto coperte da segreto tecnico/commerciale. Tale dichiarazione dovrà essere </w:t>
      </w:r>
      <w:r w:rsidRPr="00FF2133">
        <w:rPr>
          <w:rFonts w:ascii="Arial" w:hAnsi="Arial" w:cs="Arial"/>
          <w:b/>
          <w:bCs/>
          <w:iCs/>
          <w:sz w:val="20"/>
          <w:szCs w:val="20"/>
          <w:lang w:eastAsia="it-IT"/>
        </w:rPr>
        <w:t>adeguatamente motivata e comprovata</w:t>
      </w:r>
      <w:r w:rsidRPr="00FF2133">
        <w:rPr>
          <w:rFonts w:ascii="Arial" w:hAnsi="Arial" w:cs="Arial"/>
          <w:bCs/>
          <w:iCs/>
          <w:sz w:val="20"/>
          <w:szCs w:val="20"/>
          <w:lang w:eastAsia="it-IT"/>
        </w:rPr>
        <w:t xml:space="preserve"> ai sensi dell’art. 53, comma 5, lett. a), del Codice, </w:t>
      </w:r>
      <w:r w:rsidRPr="00FF2133">
        <w:rPr>
          <w:rFonts w:ascii="Arial" w:hAnsi="Arial" w:cs="Arial"/>
          <w:b/>
          <w:bCs/>
          <w:iCs/>
          <w:sz w:val="20"/>
          <w:szCs w:val="20"/>
          <w:u w:val="single"/>
          <w:lang w:eastAsia="it-IT"/>
        </w:rPr>
        <w:t>deve</w:t>
      </w:r>
      <w:r w:rsidRPr="00FF2133">
        <w:rPr>
          <w:rFonts w:ascii="Arial" w:hAnsi="Arial" w:cs="Arial"/>
          <w:bCs/>
          <w:iCs/>
          <w:sz w:val="20"/>
          <w:szCs w:val="20"/>
          <w:u w:val="single"/>
          <w:lang w:eastAsia="it-IT"/>
        </w:rPr>
        <w:t xml:space="preserve"> indicare precisamente le parti da secretare</w:t>
      </w:r>
      <w:r w:rsidRPr="00FF2133">
        <w:rPr>
          <w:rFonts w:ascii="Arial" w:hAnsi="Arial" w:cs="Arial"/>
          <w:bCs/>
          <w:iCs/>
          <w:sz w:val="20"/>
          <w:szCs w:val="20"/>
          <w:lang w:eastAsia="it-IT"/>
        </w:rPr>
        <w:t>;</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 xml:space="preserve"> attesta di essere informato, ai sensi e per gli effetti dell’articolo 13 del decreto legislativo 30 giugno 2003, n. 196, che i dati personali raccolti saranno trattati, anche con strumenti informatici, esclusivamente </w:t>
      </w:r>
      <w:r w:rsidRPr="00FF2133">
        <w:rPr>
          <w:rFonts w:ascii="Arial" w:hAnsi="Arial" w:cs="Arial"/>
          <w:bCs/>
          <w:iCs/>
          <w:sz w:val="20"/>
          <w:szCs w:val="20"/>
          <w:lang w:eastAsia="it-IT"/>
        </w:rPr>
        <w:lastRenderedPageBreak/>
        <w:t>nell’ambito della presente gara, nonché dell’esistenza dei diritti di cui all’articolo 7 del medesimo decreto legislativo.</w:t>
      </w:r>
    </w:p>
    <w:p w:rsidR="00CB3F60" w:rsidRPr="00FF2133" w:rsidRDefault="00CB3F60" w:rsidP="007F322B">
      <w:pPr>
        <w:pStyle w:val="Standard"/>
        <w:spacing w:after="0"/>
        <w:rPr>
          <w:rFonts w:ascii="Arial" w:hAnsi="Arial" w:cs="Arial"/>
          <w:b/>
          <w:bCs/>
          <w:iCs/>
          <w:sz w:val="20"/>
          <w:szCs w:val="20"/>
          <w:lang w:eastAsia="it-IT"/>
        </w:rPr>
      </w:pPr>
      <w:r w:rsidRPr="00FF2133">
        <w:rPr>
          <w:rFonts w:ascii="Arial" w:hAnsi="Arial" w:cs="Arial"/>
          <w:b/>
          <w:bCs/>
          <w:iCs/>
          <w:sz w:val="20"/>
          <w:szCs w:val="20"/>
          <w:lang w:eastAsia="it-IT"/>
        </w:rPr>
        <w:t>Per gli operatori economici ammessi al concordato preventivo con continuità aziendale di cui all’art. 186 bis del R.D. 16 marzo 1942, n. 26</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 xml:space="preserve"> </w:t>
      </w:r>
      <w:bookmarkStart w:id="155" w:name="_Ref496787048"/>
      <w:r w:rsidRPr="00FF2133">
        <w:rPr>
          <w:rFonts w:ascii="Arial" w:hAnsi="Arial" w:cs="Arial"/>
          <w:bCs/>
          <w:iCs/>
          <w:sz w:val="20"/>
          <w:szCs w:val="20"/>
          <w:lang w:eastAsia="it-IT"/>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155"/>
      <w:r w:rsidRPr="00FF2133">
        <w:rPr>
          <w:rFonts w:ascii="Arial" w:hAnsi="Arial" w:cs="Arial"/>
          <w:bCs/>
          <w:iCs/>
          <w:sz w:val="20"/>
          <w:szCs w:val="20"/>
          <w:lang w:eastAsia="it-IT"/>
        </w:rPr>
        <w:t>R.D. 16 marzo 1942, n. 267.</w:t>
      </w:r>
    </w:p>
    <w:p w:rsidR="00CB3F60" w:rsidRPr="00FF2133" w:rsidRDefault="00CB3F60" w:rsidP="007F322B">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Le suddette dichiarazioni, di cui ai punti da 1) a 11), potranno essere rese o sotto forma di allegati alla domanda di partecipazione ovvero quali sezioni interne, appositamente aggiunte dal concorrente, nella domanda medesima debitamente compilate e sottoscritte digitalmente dagli operatori dichiaranti nonché dal sottoscrittore della domanda di partecipazione con le modalità di cui ai paragrafi 13 e 15.1.</w:t>
      </w:r>
    </w:p>
    <w:p w:rsidR="00CB3F60" w:rsidRPr="00FF2133" w:rsidRDefault="00CB3F60" w:rsidP="00A94D51">
      <w:pPr>
        <w:pStyle w:val="Titolo1"/>
        <w:numPr>
          <w:ilvl w:val="2"/>
          <w:numId w:val="40"/>
        </w:numPr>
        <w:spacing w:before="120" w:after="120"/>
        <w:ind w:left="1134" w:hanging="414"/>
        <w:rPr>
          <w:rFonts w:ascii="Arial" w:hAnsi="Arial" w:cs="Arial"/>
          <w:color w:val="0070C0"/>
          <w:lang w:val="it-IT"/>
        </w:rPr>
      </w:pPr>
      <w:bookmarkStart w:id="156" w:name="__RefHeading__56929_1565556006"/>
      <w:r w:rsidRPr="00FF2133">
        <w:rPr>
          <w:rFonts w:ascii="Arial" w:hAnsi="Arial" w:cs="Arial"/>
          <w:color w:val="0070C0"/>
          <w:lang w:val="it-IT"/>
        </w:rPr>
        <w:t xml:space="preserve">  </w:t>
      </w:r>
      <w:bookmarkStart w:id="157" w:name="_Toc520368653"/>
      <w:r w:rsidRPr="00FF2133">
        <w:rPr>
          <w:rFonts w:ascii="Arial" w:hAnsi="Arial" w:cs="Arial"/>
          <w:color w:val="0070C0"/>
          <w:lang w:val="it-IT"/>
        </w:rPr>
        <w:t>Documentazione a corredo</w:t>
      </w:r>
      <w:bookmarkEnd w:id="156"/>
      <w:bookmarkEnd w:id="157"/>
    </w:p>
    <w:p w:rsidR="00CB3F60" w:rsidRPr="00FF2133" w:rsidRDefault="00CB3F60" w:rsidP="007F322B">
      <w:pPr>
        <w:pStyle w:val="Standard"/>
        <w:spacing w:after="0"/>
        <w:rPr>
          <w:rFonts w:ascii="Arial" w:hAnsi="Arial" w:cs="Arial"/>
          <w:bCs/>
          <w:iCs/>
          <w:sz w:val="20"/>
          <w:szCs w:val="20"/>
          <w:u w:val="single"/>
          <w:lang w:eastAsia="it-IT"/>
        </w:rPr>
      </w:pPr>
      <w:r w:rsidRPr="00FF2133">
        <w:rPr>
          <w:rFonts w:ascii="Arial" w:hAnsi="Arial" w:cs="Arial"/>
          <w:bCs/>
          <w:iCs/>
          <w:sz w:val="20"/>
          <w:szCs w:val="20"/>
          <w:u w:val="single"/>
          <w:lang w:eastAsia="it-IT"/>
        </w:rPr>
        <w:t>Il concorrente allega:</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PASSOE di cui all’art. 2, comma 3 lett.b) della delibera ANAC n. 157/2016, relativo al concorrente; nel caso in cui il concorrente ricorra all’avvalimento ai sensi dell’art. 89 e/o al subappalto ai sensi dell'art. 105 del Codice, il proprio PASSOE dovrà contenere i dati relativi all’ausiliaria.</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documento attestante la garanzia provvisoria con allegata dichiarazione di impegno di un fideiussore di cui all’art. 93, comma 8 del Codice;</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copia conforme della certificazione di cui all’art. 93, comma 7 del Codice che giustifica la riduzione dell’importo della cauzione (</w:t>
      </w:r>
      <w:r w:rsidRPr="00FF2133">
        <w:rPr>
          <w:rFonts w:ascii="Arial" w:hAnsi="Arial" w:cs="Arial"/>
          <w:b/>
          <w:bCs/>
          <w:iCs/>
          <w:sz w:val="20"/>
          <w:szCs w:val="20"/>
          <w:lang w:eastAsia="it-IT"/>
        </w:rPr>
        <w:t>per gli operatori economici che presentano la cauzione provvisoria in misura ridotta, ai sensi dell’art. 93, comma 7 del Codice</w:t>
      </w:r>
      <w:r w:rsidRPr="00FF2133">
        <w:rPr>
          <w:rFonts w:ascii="Arial" w:hAnsi="Arial" w:cs="Arial"/>
          <w:bCs/>
          <w:iCs/>
          <w:sz w:val="20"/>
          <w:szCs w:val="20"/>
          <w:lang w:eastAsia="it-IT"/>
        </w:rPr>
        <w:t>)</w:t>
      </w:r>
    </w:p>
    <w:p w:rsidR="007F322B"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certificato rilasciato dal Comune di Flero attestante la presa visione dello stato dei luoghi in cui deve essere eseguita la prestazione;</w:t>
      </w:r>
    </w:p>
    <w:p w:rsidR="00CB3F60" w:rsidRPr="00FF2133" w:rsidRDefault="00CB3F60" w:rsidP="0013329A">
      <w:pPr>
        <w:pStyle w:val="Standard"/>
        <w:numPr>
          <w:ilvl w:val="0"/>
          <w:numId w:val="21"/>
        </w:numPr>
        <w:spacing w:after="0"/>
        <w:rPr>
          <w:rFonts w:ascii="Arial" w:hAnsi="Arial" w:cs="Arial"/>
          <w:bCs/>
          <w:iCs/>
          <w:sz w:val="20"/>
          <w:szCs w:val="20"/>
          <w:lang w:eastAsia="it-IT"/>
        </w:rPr>
      </w:pPr>
      <w:r w:rsidRPr="00FF2133">
        <w:rPr>
          <w:rFonts w:ascii="Arial" w:hAnsi="Arial" w:cs="Arial"/>
          <w:bCs/>
          <w:iCs/>
          <w:sz w:val="20"/>
          <w:szCs w:val="20"/>
          <w:lang w:eastAsia="it-IT"/>
        </w:rPr>
        <w:t>Ulteriori eventuali dichiarazioni di carattere amministrativo necessarie alla partecipazione alla procedura di gara.</w:t>
      </w:r>
    </w:p>
    <w:p w:rsidR="00FF2133" w:rsidRPr="00935B0A" w:rsidRDefault="00FF2133" w:rsidP="00FF2133">
      <w:pPr>
        <w:pStyle w:val="Titolo1"/>
        <w:ind w:right="551"/>
        <w:rPr>
          <w:rFonts w:ascii="Arial" w:hAnsi="Arial" w:cs="Arial"/>
          <w:sz w:val="20"/>
          <w:lang w:val="it-IT"/>
        </w:rPr>
      </w:pPr>
      <w:r w:rsidRPr="00935B0A">
        <w:rPr>
          <w:rFonts w:ascii="Arial" w:hAnsi="Arial" w:cs="Arial"/>
          <w:sz w:val="20"/>
          <w:lang w:val="it-IT"/>
        </w:rPr>
        <w:t>DICHIARAZIONE ATTESTANTE IL POSSESSO DEI REQUISITI DI PARTECIPAZIONE</w:t>
      </w:r>
    </w:p>
    <w:p w:rsidR="00FF2133" w:rsidRPr="00935B0A" w:rsidRDefault="00FF2133" w:rsidP="00FF2133">
      <w:pPr>
        <w:spacing w:before="27" w:line="253" w:lineRule="exact"/>
        <w:ind w:left="252"/>
        <w:rPr>
          <w:rFonts w:ascii="Arial" w:hAnsi="Arial" w:cs="Arial"/>
          <w:sz w:val="20"/>
          <w:lang w:val="it-IT"/>
        </w:rPr>
      </w:pPr>
      <w:r w:rsidRPr="00935B0A">
        <w:rPr>
          <w:rFonts w:ascii="Arial" w:hAnsi="Arial" w:cs="Arial"/>
          <w:sz w:val="20"/>
          <w:lang w:val="it-IT"/>
        </w:rPr>
        <w:t xml:space="preserve">L’operatore economico </w:t>
      </w:r>
      <w:r w:rsidRPr="00935B0A">
        <w:rPr>
          <w:rFonts w:ascii="Arial" w:hAnsi="Arial" w:cs="Arial"/>
          <w:b/>
          <w:sz w:val="20"/>
          <w:u w:val="thick"/>
          <w:lang w:val="it-IT"/>
        </w:rPr>
        <w:t>deve presentare apposita dichiarazione da compilarsi in maniera autonoma</w:t>
      </w:r>
      <w:r w:rsidR="00292FE2" w:rsidRPr="00935B0A">
        <w:rPr>
          <w:rFonts w:ascii="Arial" w:hAnsi="Arial" w:cs="Arial"/>
          <w:b/>
          <w:sz w:val="20"/>
          <w:u w:val="thick"/>
          <w:lang w:val="it-IT"/>
        </w:rPr>
        <w:t xml:space="preserve"> dichiarante</w:t>
      </w:r>
      <w:r w:rsidRPr="00935B0A">
        <w:rPr>
          <w:rFonts w:ascii="Arial" w:hAnsi="Arial" w:cs="Arial"/>
          <w:sz w:val="20"/>
          <w:lang w:val="it-IT"/>
        </w:rPr>
        <w:t>:</w:t>
      </w:r>
    </w:p>
    <w:p w:rsidR="00292FE2" w:rsidRPr="00292FE2" w:rsidRDefault="00FF2133" w:rsidP="00292FE2">
      <w:pPr>
        <w:pStyle w:val="Paragrafoelenco"/>
        <w:numPr>
          <w:ilvl w:val="1"/>
          <w:numId w:val="41"/>
        </w:numPr>
        <w:tabs>
          <w:tab w:val="left" w:pos="681"/>
        </w:tabs>
        <w:autoSpaceDE w:val="0"/>
        <w:autoSpaceDN w:val="0"/>
        <w:ind w:left="643" w:right="548"/>
        <w:jc w:val="both"/>
        <w:rPr>
          <w:rFonts w:ascii="Arial" w:hAnsi="Arial" w:cs="Arial"/>
          <w:sz w:val="20"/>
          <w:u w:val="single"/>
        </w:rPr>
      </w:pPr>
      <w:r w:rsidRPr="00292FE2">
        <w:rPr>
          <w:rFonts w:ascii="Arial" w:hAnsi="Arial" w:cs="Arial"/>
          <w:sz w:val="20"/>
          <w:u w:val="single"/>
        </w:rPr>
        <w:t xml:space="preserve">fatturato globale dell’impresa </w:t>
      </w:r>
    </w:p>
    <w:p w:rsidR="00FF2133" w:rsidRPr="00935B0A" w:rsidRDefault="00FF2133" w:rsidP="00292FE2">
      <w:pPr>
        <w:pStyle w:val="Paragrafoelenco"/>
        <w:numPr>
          <w:ilvl w:val="1"/>
          <w:numId w:val="41"/>
        </w:numPr>
        <w:tabs>
          <w:tab w:val="left" w:pos="681"/>
        </w:tabs>
        <w:autoSpaceDE w:val="0"/>
        <w:autoSpaceDN w:val="0"/>
        <w:ind w:left="643" w:right="1485"/>
        <w:jc w:val="both"/>
        <w:rPr>
          <w:rFonts w:ascii="Arial" w:hAnsi="Arial" w:cs="Arial"/>
          <w:i/>
          <w:lang w:val="it-IT"/>
        </w:rPr>
      </w:pPr>
      <w:r w:rsidRPr="00935B0A">
        <w:rPr>
          <w:rFonts w:ascii="Arial" w:hAnsi="Arial" w:cs="Arial"/>
          <w:sz w:val="20"/>
          <w:u w:val="single"/>
          <w:lang w:val="it-IT"/>
        </w:rPr>
        <w:t>fatturato specifico</w:t>
      </w:r>
      <w:r w:rsidRPr="00935B0A">
        <w:rPr>
          <w:rFonts w:ascii="Arial" w:hAnsi="Arial" w:cs="Arial"/>
          <w:sz w:val="20"/>
          <w:lang w:val="it-IT"/>
        </w:rPr>
        <w:t xml:space="preserve"> nel settore di attività oggetto dell’appalto</w:t>
      </w:r>
    </w:p>
    <w:p w:rsidR="00FF2133" w:rsidRPr="00292FE2" w:rsidRDefault="00FF2133" w:rsidP="00292FE2">
      <w:pPr>
        <w:pStyle w:val="Paragrafoelenco"/>
        <w:numPr>
          <w:ilvl w:val="1"/>
          <w:numId w:val="41"/>
        </w:numPr>
        <w:tabs>
          <w:tab w:val="left" w:pos="681"/>
        </w:tabs>
        <w:autoSpaceDE w:val="0"/>
        <w:autoSpaceDN w:val="0"/>
        <w:ind w:left="643" w:right="555"/>
        <w:jc w:val="both"/>
        <w:rPr>
          <w:rFonts w:ascii="Arial" w:hAnsi="Arial" w:cs="Arial"/>
          <w:sz w:val="20"/>
        </w:rPr>
      </w:pPr>
      <w:r w:rsidRPr="00292FE2">
        <w:rPr>
          <w:rFonts w:ascii="Arial" w:hAnsi="Arial" w:cs="Arial"/>
          <w:sz w:val="20"/>
          <w:u w:val="single"/>
        </w:rPr>
        <w:t>servizi analoghi</w:t>
      </w:r>
      <w:r w:rsidRPr="00292FE2">
        <w:rPr>
          <w:rFonts w:ascii="Arial" w:hAnsi="Arial" w:cs="Arial"/>
          <w:sz w:val="20"/>
        </w:rPr>
        <w:t>.</w:t>
      </w:r>
    </w:p>
    <w:p w:rsidR="00FF2133" w:rsidRPr="00616D31" w:rsidRDefault="00FF2133" w:rsidP="00FF2133">
      <w:pPr>
        <w:pStyle w:val="Corpotesto"/>
        <w:spacing w:before="4"/>
        <w:rPr>
          <w:rFonts w:ascii="Arial" w:hAnsi="Arial" w:cs="Arial"/>
          <w:b/>
          <w:sz w:val="20"/>
        </w:rPr>
      </w:pPr>
    </w:p>
    <w:p w:rsidR="00FF2133" w:rsidRPr="00935B0A" w:rsidRDefault="00FF2133" w:rsidP="001F41CF">
      <w:pPr>
        <w:pStyle w:val="Titolo1"/>
        <w:ind w:left="0" w:right="550"/>
        <w:jc w:val="both"/>
        <w:rPr>
          <w:rFonts w:ascii="Arial" w:hAnsi="Arial" w:cs="Arial"/>
          <w:lang w:val="it-IT"/>
        </w:rPr>
      </w:pPr>
      <w:r w:rsidRPr="00935B0A">
        <w:rPr>
          <w:rFonts w:ascii="Arial" w:hAnsi="Arial" w:cs="Arial"/>
          <w:sz w:val="20"/>
          <w:lang w:val="it-IT"/>
        </w:rPr>
        <w:t xml:space="preserve">In merito i candidati dovranno produrre già in sede di gara un </w:t>
      </w:r>
      <w:r w:rsidRPr="00935B0A">
        <w:rPr>
          <w:rFonts w:ascii="Arial" w:hAnsi="Arial" w:cs="Arial"/>
          <w:sz w:val="20"/>
          <w:u w:val="thick"/>
          <w:lang w:val="it-IT"/>
        </w:rPr>
        <w:t>elenco dei servizi</w:t>
      </w:r>
      <w:r w:rsidRPr="00935B0A">
        <w:rPr>
          <w:rFonts w:ascii="Arial" w:hAnsi="Arial" w:cs="Arial"/>
          <w:sz w:val="20"/>
          <w:lang w:val="it-IT"/>
        </w:rPr>
        <w:t xml:space="preserve"> analoghi effett</w:t>
      </w:r>
      <w:r w:rsidR="00A87D8A">
        <w:rPr>
          <w:rFonts w:ascii="Arial" w:hAnsi="Arial" w:cs="Arial"/>
          <w:sz w:val="20"/>
          <w:lang w:val="it-IT"/>
        </w:rPr>
        <w:t>uati negli ultimi tre anni (2016</w:t>
      </w:r>
      <w:r w:rsidRPr="00935B0A">
        <w:rPr>
          <w:rFonts w:ascii="Arial" w:hAnsi="Arial" w:cs="Arial"/>
          <w:sz w:val="20"/>
          <w:lang w:val="it-IT"/>
        </w:rPr>
        <w:t>-201</w:t>
      </w:r>
      <w:r w:rsidR="00A87D8A">
        <w:rPr>
          <w:rFonts w:ascii="Arial" w:hAnsi="Arial" w:cs="Arial"/>
          <w:sz w:val="20"/>
          <w:lang w:val="it-IT"/>
        </w:rPr>
        <w:t>7-2018</w:t>
      </w:r>
      <w:r w:rsidRPr="00935B0A">
        <w:rPr>
          <w:rFonts w:ascii="Arial" w:hAnsi="Arial" w:cs="Arial"/>
          <w:sz w:val="20"/>
          <w:lang w:val="it-IT"/>
        </w:rPr>
        <w:t xml:space="preserve">) nel settore oggetto della </w:t>
      </w:r>
      <w:r w:rsidRPr="00935B0A">
        <w:rPr>
          <w:rFonts w:ascii="Arial" w:hAnsi="Arial" w:cs="Arial"/>
          <w:lang w:val="it-IT"/>
        </w:rPr>
        <w:t xml:space="preserve">gara con </w:t>
      </w:r>
      <w:r w:rsidRPr="00935B0A">
        <w:rPr>
          <w:rFonts w:ascii="Arial" w:hAnsi="Arial" w:cs="Arial"/>
          <w:sz w:val="20"/>
          <w:lang w:val="it-IT"/>
        </w:rPr>
        <w:t>indicazione dei rispettivi importi (per un importo totale nel triennio non inferiore a quelli sopra indicati date/ periodi e destinatari/committenti.</w:t>
      </w:r>
    </w:p>
    <w:p w:rsidR="00FF2133" w:rsidRPr="00FF2133" w:rsidRDefault="00616D31" w:rsidP="00FF2133">
      <w:pPr>
        <w:pStyle w:val="Standard"/>
        <w:spacing w:after="0"/>
        <w:ind w:left="720"/>
        <w:rPr>
          <w:rFonts w:ascii="Arial" w:hAnsi="Arial" w:cs="Arial"/>
          <w:bCs/>
          <w:iCs/>
          <w:sz w:val="20"/>
          <w:szCs w:val="20"/>
          <w:lang w:eastAsia="it-IT"/>
        </w:rPr>
      </w:pPr>
      <w:r w:rsidRPr="00616D31">
        <w:rPr>
          <w:rFonts w:ascii="Arial" w:hAnsi="Arial" w:cs="Arial"/>
          <w:noProof/>
          <w:sz w:val="20"/>
          <w:lang w:eastAsia="it-IT"/>
        </w:rPr>
        <mc:AlternateContent>
          <mc:Choice Requires="wps">
            <w:drawing>
              <wp:anchor distT="0" distB="0" distL="0" distR="0" simplePos="0" relativeHeight="251661312" behindDoc="1" locked="0" layoutInCell="1" allowOverlap="1" wp14:anchorId="729A8162" wp14:editId="2C628CE1">
                <wp:simplePos x="0" y="0"/>
                <wp:positionH relativeFrom="margin">
                  <wp:align>right</wp:align>
                </wp:positionH>
                <wp:positionV relativeFrom="paragraph">
                  <wp:posOffset>174955</wp:posOffset>
                </wp:positionV>
                <wp:extent cx="6264910" cy="775970"/>
                <wp:effectExtent l="0" t="0" r="21590" b="2413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77637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2A8E" w:rsidRPr="00935B0A" w:rsidRDefault="00CA2A8E" w:rsidP="00FF2133">
                            <w:pPr>
                              <w:spacing w:before="18"/>
                              <w:ind w:left="108" w:right="104"/>
                              <w:jc w:val="both"/>
                              <w:rPr>
                                <w:b/>
                                <w:lang w:val="it-IT"/>
                              </w:rPr>
                            </w:pPr>
                            <w:r w:rsidRPr="00935B0A">
                              <w:rPr>
                                <w:b/>
                                <w:lang w:val="it-IT"/>
                              </w:rPr>
                              <w:t>Il concorrente deve allegare un elenco dell’attrezzatura tecnica in sua disponibilità, così come richiesto nella Parte tecnica del Capitolato Speciale di Appalto (elenco dei mezzi già disponibili per l’esecuzione del servizio e se non risultano sufficienti in relazione a quanto richiesto dal Capitolato Speciale di Appalto e dichiarazione d’impegno per la piena disponibilità e l’utilizzo dei mezzi prima dell’inizio del servizio.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A8162" id="Text Box 14" o:spid="_x0000_s1027" type="#_x0000_t202" style="position:absolute;left:0;text-align:left;margin-left:442.1pt;margin-top:13.8pt;width:493.3pt;height:61.1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" filled="f" strokeweight=".48pt">
                <v:textbox inset="0,0,0,0">
                  <w:txbxContent>
                    <w:p w:rsidR="00CA2A8E" w:rsidRPr="00935B0A" w:rsidRDefault="00CA2A8E" w:rsidP="00FF2133">
                      <w:pPr>
                        <w:spacing w:before="18"/>
                        <w:ind w:left="108" w:right="104"/>
                        <w:jc w:val="both"/>
                        <w:rPr>
                          <w:b/>
                          <w:lang w:val="it-IT"/>
                        </w:rPr>
                      </w:pPr>
                      <w:r w:rsidRPr="00935B0A">
                        <w:rPr>
                          <w:b/>
                          <w:lang w:val="it-IT"/>
                        </w:rPr>
                        <w:t>Il concorrente deve allegare un elenco dell’attrezzatura tecnica in sua disponibilità, così come richiesto nella Parte tecnica del Capitolato Speciale di Appalto (elenco dei mezzi già disponibili per l’esecuzione del servizio e se non risultano sufficienti in relazione a quanto richiesto dal Capitolato Speciale di Appalto e dichiarazione d’impegno per la piena disponibilità e l’utilizzo dei mezzi prima dell’inizio del servizio.</w:t>
                      </w:r>
                    </w:p>
                  </w:txbxContent>
                </v:textbox>
                <w10:wrap type="topAndBottom" anchorx="margin"/>
              </v:shape>
            </w:pict>
          </mc:Fallback>
        </mc:AlternateContent>
      </w:r>
    </w:p>
    <w:p w:rsidR="00CB3F60" w:rsidRPr="00FF2133" w:rsidRDefault="00CB3F60" w:rsidP="00FD4994">
      <w:pPr>
        <w:pStyle w:val="Titolo1"/>
        <w:numPr>
          <w:ilvl w:val="2"/>
          <w:numId w:val="40"/>
        </w:numPr>
        <w:spacing w:before="240"/>
        <w:ind w:left="1134" w:hanging="414"/>
        <w:rPr>
          <w:rFonts w:ascii="Arial" w:hAnsi="Arial" w:cs="Arial"/>
          <w:color w:val="0070C0"/>
          <w:lang w:val="it-IT"/>
        </w:rPr>
      </w:pPr>
      <w:bookmarkStart w:id="158" w:name="__RefHeading__56931_1565556006"/>
      <w:r w:rsidRPr="00FF2133">
        <w:rPr>
          <w:rFonts w:ascii="Arial" w:hAnsi="Arial" w:cs="Arial"/>
          <w:color w:val="0070C0"/>
          <w:lang w:val="it-IT"/>
        </w:rPr>
        <w:t xml:space="preserve">  </w:t>
      </w:r>
      <w:bookmarkStart w:id="159" w:name="_Ref498427979"/>
      <w:bookmarkStart w:id="160" w:name="_Toc520368654"/>
      <w:r w:rsidRPr="00FF2133">
        <w:rPr>
          <w:rFonts w:ascii="Arial" w:hAnsi="Arial" w:cs="Arial"/>
          <w:color w:val="0070C0"/>
          <w:lang w:val="it-IT"/>
        </w:rPr>
        <w:t>Documentazione e dichiarazioni ulteriori per i soggetti associati</w:t>
      </w:r>
      <w:bookmarkEnd w:id="158"/>
      <w:bookmarkEnd w:id="159"/>
      <w:bookmarkEnd w:id="160"/>
    </w:p>
    <w:p w:rsidR="007F322B" w:rsidRPr="00FF2133" w:rsidRDefault="00CB3F60" w:rsidP="00A94D51">
      <w:pPr>
        <w:pStyle w:val="Standard"/>
        <w:spacing w:before="120" w:after="0"/>
        <w:rPr>
          <w:rFonts w:ascii="Arial" w:hAnsi="Arial" w:cs="Arial"/>
          <w:bCs/>
          <w:iCs/>
          <w:sz w:val="20"/>
          <w:szCs w:val="20"/>
          <w:lang w:eastAsia="it-IT"/>
        </w:rPr>
      </w:pPr>
      <w:r w:rsidRPr="00FF2133">
        <w:rPr>
          <w:rFonts w:ascii="Arial" w:hAnsi="Arial" w:cs="Arial"/>
          <w:bCs/>
          <w:iCs/>
          <w:sz w:val="20"/>
          <w:szCs w:val="20"/>
          <w:lang w:eastAsia="it-IT"/>
        </w:rPr>
        <w:t>Le dichiarazioni di cui al presente paragrafo sono sottoscritte secondo le modalità di cui al paragrafo 13 e 15.1.</w:t>
      </w:r>
    </w:p>
    <w:p w:rsidR="007F322B" w:rsidRPr="00FF2133" w:rsidRDefault="00CB3F60" w:rsidP="007F322B">
      <w:pPr>
        <w:pStyle w:val="Standard"/>
        <w:spacing w:after="0"/>
        <w:rPr>
          <w:rFonts w:ascii="Arial" w:hAnsi="Arial" w:cs="Arial"/>
          <w:b/>
          <w:bCs/>
          <w:iCs/>
          <w:sz w:val="20"/>
          <w:szCs w:val="20"/>
          <w:lang w:eastAsia="it-IT"/>
        </w:rPr>
      </w:pPr>
      <w:r w:rsidRPr="00FF2133">
        <w:rPr>
          <w:rFonts w:ascii="Arial" w:hAnsi="Arial" w:cs="Arial"/>
          <w:b/>
          <w:bCs/>
          <w:iCs/>
          <w:sz w:val="20"/>
          <w:szCs w:val="20"/>
          <w:lang w:eastAsia="it-IT"/>
        </w:rPr>
        <w:t>Per i raggruppamenti temporanei già costituiti</w:t>
      </w:r>
    </w:p>
    <w:p w:rsidR="007F322B"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copia autentica del mandato collettivo irrevocabile con rappresentanza conferito alla mandataria per atto pubblico o scrittura privata autenticata.</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lastRenderedPageBreak/>
        <w:t>dichiarazione in cui si indica, ai sensi dell’articolo 48, comma 4 del Codice, le categorie di lavori (e relative percentuali) che saranno eseguite dai singoli operatori economici riuniti o consorziati.</w:t>
      </w:r>
    </w:p>
    <w:p w:rsidR="007F322B" w:rsidRPr="00FF2133" w:rsidRDefault="00CB3F60" w:rsidP="007F322B">
      <w:pPr>
        <w:pStyle w:val="Standard"/>
        <w:spacing w:after="0"/>
        <w:rPr>
          <w:rFonts w:ascii="Arial" w:hAnsi="Arial" w:cs="Arial"/>
          <w:b/>
          <w:bCs/>
          <w:iCs/>
          <w:sz w:val="20"/>
          <w:szCs w:val="20"/>
          <w:lang w:eastAsia="it-IT"/>
        </w:rPr>
      </w:pPr>
      <w:r w:rsidRPr="00FF2133">
        <w:rPr>
          <w:rFonts w:ascii="Arial" w:hAnsi="Arial" w:cs="Arial"/>
          <w:b/>
          <w:bCs/>
          <w:iCs/>
          <w:sz w:val="20"/>
          <w:szCs w:val="20"/>
          <w:lang w:eastAsia="it-IT"/>
        </w:rPr>
        <w:t>Per i consorzi ordinari o GEIE già costituiti</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atto costitutivo e statuto del consorzio o GEIE, in copia autentica, con indicazione del soggetto designato quale capofila.</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dichiarazione in cui si indica, ai sensi dell’art. 48, co 4 del Codice,  le categorie di lavori (e relative percentuali)  che saranno eseguite dai singoli operatori economici consorziati.</w:t>
      </w:r>
    </w:p>
    <w:p w:rsidR="00CB3F60" w:rsidRPr="00FF2133" w:rsidRDefault="00CB3F60" w:rsidP="007F322B">
      <w:pPr>
        <w:pStyle w:val="Standard"/>
        <w:spacing w:after="0"/>
        <w:rPr>
          <w:rFonts w:ascii="Arial" w:hAnsi="Arial" w:cs="Arial"/>
          <w:b/>
          <w:bCs/>
          <w:iCs/>
          <w:sz w:val="20"/>
          <w:szCs w:val="20"/>
          <w:lang w:eastAsia="it-IT"/>
        </w:rPr>
      </w:pPr>
      <w:r w:rsidRPr="00FF2133">
        <w:rPr>
          <w:rFonts w:ascii="Arial" w:hAnsi="Arial" w:cs="Arial"/>
          <w:b/>
          <w:bCs/>
          <w:iCs/>
          <w:sz w:val="20"/>
          <w:szCs w:val="20"/>
          <w:lang w:eastAsia="it-IT"/>
        </w:rPr>
        <w:t>Per i raggruppamenti temporanei o consorzi ordinari o GEIE non ancora costituiti</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dichiarazione attestante:</w:t>
      </w:r>
    </w:p>
    <w:p w:rsidR="00CB3F60" w:rsidRPr="00FF2133" w:rsidRDefault="00CB3F60" w:rsidP="001F41CF">
      <w:pPr>
        <w:pStyle w:val="Standard"/>
        <w:numPr>
          <w:ilvl w:val="0"/>
          <w:numId w:val="23"/>
        </w:numPr>
        <w:spacing w:after="0"/>
        <w:ind w:left="700"/>
        <w:rPr>
          <w:rFonts w:ascii="Arial" w:hAnsi="Arial" w:cs="Arial"/>
          <w:bCs/>
          <w:iCs/>
          <w:sz w:val="20"/>
          <w:szCs w:val="20"/>
          <w:lang w:eastAsia="it-IT"/>
        </w:rPr>
      </w:pPr>
      <w:r w:rsidRPr="00FF2133">
        <w:rPr>
          <w:rFonts w:ascii="Arial" w:hAnsi="Arial" w:cs="Arial"/>
          <w:bCs/>
          <w:iCs/>
          <w:sz w:val="20"/>
          <w:szCs w:val="20"/>
          <w:lang w:eastAsia="it-IT"/>
        </w:rPr>
        <w:t>l’operatore economico al quale, in caso di aggiudicazione, sarà conferito mandato speciale con rappresentanza o funzioni di capogruppo;</w:t>
      </w:r>
    </w:p>
    <w:p w:rsidR="00CB3F60" w:rsidRPr="00FF2133" w:rsidRDefault="00CB3F60" w:rsidP="001F41CF">
      <w:pPr>
        <w:pStyle w:val="Standard"/>
        <w:numPr>
          <w:ilvl w:val="0"/>
          <w:numId w:val="23"/>
        </w:numPr>
        <w:spacing w:after="0"/>
        <w:ind w:left="700"/>
        <w:rPr>
          <w:rFonts w:ascii="Arial" w:hAnsi="Arial" w:cs="Arial"/>
          <w:bCs/>
          <w:iCs/>
          <w:sz w:val="20"/>
          <w:szCs w:val="20"/>
          <w:lang w:eastAsia="it-IT"/>
        </w:rPr>
      </w:pPr>
      <w:r w:rsidRPr="00FF2133">
        <w:rPr>
          <w:rFonts w:ascii="Arial" w:hAnsi="Arial" w:cs="Arial"/>
          <w:bCs/>
          <w:iCs/>
          <w:sz w:val="20"/>
          <w:szCs w:val="20"/>
          <w:lang w:eastAsia="it-IT"/>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CB3F60" w:rsidRPr="00FF2133" w:rsidRDefault="00CB3F60" w:rsidP="001F41CF">
      <w:pPr>
        <w:pStyle w:val="Standard"/>
        <w:numPr>
          <w:ilvl w:val="0"/>
          <w:numId w:val="23"/>
        </w:numPr>
        <w:spacing w:after="0"/>
        <w:ind w:left="700"/>
        <w:rPr>
          <w:rFonts w:ascii="Arial" w:hAnsi="Arial" w:cs="Arial"/>
          <w:bCs/>
          <w:iCs/>
          <w:sz w:val="20"/>
          <w:szCs w:val="20"/>
          <w:lang w:eastAsia="it-IT"/>
        </w:rPr>
      </w:pPr>
      <w:r w:rsidRPr="00FF2133">
        <w:rPr>
          <w:rFonts w:ascii="Arial" w:hAnsi="Arial" w:cs="Arial"/>
          <w:bCs/>
          <w:iCs/>
          <w:sz w:val="20"/>
          <w:szCs w:val="20"/>
          <w:lang w:eastAsia="it-IT"/>
        </w:rPr>
        <w:t>dichiarazione in cui si indica, ai sensi dell’art. 48, co 4 del Codice, le categorie di lavori (e relative percentuali) che saranno eseguite dai singoli operatori economici riuniti o consorziati.</w:t>
      </w:r>
    </w:p>
    <w:p w:rsidR="00CB3F60" w:rsidRPr="00FF2133" w:rsidRDefault="00CB3F60" w:rsidP="004037FD">
      <w:pPr>
        <w:pStyle w:val="Standard"/>
        <w:spacing w:after="0"/>
        <w:rPr>
          <w:rFonts w:ascii="Arial" w:hAnsi="Arial" w:cs="Arial"/>
          <w:b/>
          <w:bCs/>
          <w:iCs/>
          <w:sz w:val="20"/>
          <w:szCs w:val="20"/>
          <w:lang w:eastAsia="it-IT"/>
        </w:rPr>
      </w:pPr>
      <w:r w:rsidRPr="00FF2133">
        <w:rPr>
          <w:rFonts w:ascii="Arial" w:hAnsi="Arial" w:cs="Arial"/>
          <w:b/>
          <w:bCs/>
          <w:iCs/>
          <w:sz w:val="20"/>
          <w:szCs w:val="20"/>
          <w:lang w:eastAsia="it-IT"/>
        </w:rPr>
        <w:t>Per le aggregazioni di imprese aderenti al contratto di rete: se la rete è dotata di un organo comune con potere di rappresentanza e soggettività giuridica</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dichiarazione, sottoscritta dal legale rappresentante dell’organo comune, che indichi per quali imprese la rete concorre;</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dichiarazione che indichi le categorie di lavori (e relative percentuali) saranno eseguite dai singoli operatori economici aggregati in rete.</w:t>
      </w:r>
    </w:p>
    <w:p w:rsidR="004037FD" w:rsidRPr="00FF2133" w:rsidRDefault="00CB3F60" w:rsidP="004037FD">
      <w:pPr>
        <w:pStyle w:val="Standard"/>
        <w:spacing w:after="0"/>
        <w:rPr>
          <w:rFonts w:ascii="Arial" w:hAnsi="Arial" w:cs="Arial"/>
          <w:b/>
          <w:bCs/>
          <w:iCs/>
          <w:sz w:val="20"/>
          <w:szCs w:val="20"/>
          <w:lang w:eastAsia="it-IT"/>
        </w:rPr>
      </w:pPr>
      <w:r w:rsidRPr="00FF2133">
        <w:rPr>
          <w:rFonts w:ascii="Arial" w:hAnsi="Arial" w:cs="Arial"/>
          <w:b/>
          <w:bCs/>
          <w:iCs/>
          <w:sz w:val="20"/>
          <w:szCs w:val="20"/>
          <w:lang w:eastAsia="it-IT"/>
        </w:rPr>
        <w:t>Per le aggregazioni di imprese aderenti al contratto di rete: se la rete è dotata di un organo comune con potere di rappresentanza ma è priva di soggettività giuridica</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Cs/>
          <w:iCs/>
          <w:sz w:val="20"/>
          <w:szCs w:val="20"/>
          <w:lang w:eastAsia="it-IT"/>
        </w:rPr>
        <w:t>dichiarazione che indichi le categorie di lavori (e relative percentuali)  che saranno eseguite dai singoli operatori economici aggregati in rete.</w:t>
      </w:r>
    </w:p>
    <w:p w:rsidR="00CB3F60" w:rsidRPr="00FF2133" w:rsidRDefault="00CB3F60" w:rsidP="004037FD">
      <w:pPr>
        <w:pStyle w:val="Standard"/>
        <w:spacing w:after="0"/>
        <w:rPr>
          <w:rFonts w:ascii="Arial" w:hAnsi="Arial" w:cs="Arial"/>
          <w:b/>
          <w:bCs/>
          <w:iCs/>
          <w:sz w:val="20"/>
          <w:szCs w:val="20"/>
          <w:lang w:eastAsia="it-IT"/>
        </w:rPr>
      </w:pPr>
      <w:r w:rsidRPr="00FF2133">
        <w:rPr>
          <w:rFonts w:ascii="Arial" w:hAnsi="Arial" w:cs="Arial"/>
          <w:b/>
          <w:bCs/>
          <w:iCs/>
          <w:sz w:val="20"/>
          <w:szCs w:val="20"/>
          <w:lang w:eastAsia="it-IT"/>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
          <w:bCs/>
          <w:iCs/>
          <w:sz w:val="20"/>
          <w:szCs w:val="20"/>
          <w:lang w:eastAsia="it-IT"/>
        </w:rPr>
        <w:t>in caso di RTI costituito</w:t>
      </w:r>
      <w:r w:rsidRPr="00FF2133">
        <w:rPr>
          <w:rFonts w:ascii="Arial" w:hAnsi="Arial" w:cs="Arial"/>
          <w:bCs/>
          <w:iCs/>
          <w:sz w:val="20"/>
          <w:szCs w:val="20"/>
          <w:lang w:eastAsia="it-IT"/>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categorie di lavori (e relative percentuali)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CB3F60" w:rsidRPr="00FF2133" w:rsidRDefault="00CB3F60" w:rsidP="001F41CF">
      <w:pPr>
        <w:pStyle w:val="Standard"/>
        <w:numPr>
          <w:ilvl w:val="2"/>
          <w:numId w:val="8"/>
        </w:numPr>
        <w:spacing w:after="0"/>
        <w:ind w:left="360"/>
        <w:rPr>
          <w:rFonts w:ascii="Arial" w:hAnsi="Arial" w:cs="Arial"/>
          <w:bCs/>
          <w:iCs/>
          <w:sz w:val="20"/>
          <w:szCs w:val="20"/>
          <w:lang w:eastAsia="it-IT"/>
        </w:rPr>
      </w:pPr>
      <w:r w:rsidRPr="00FF2133">
        <w:rPr>
          <w:rFonts w:ascii="Arial" w:hAnsi="Arial" w:cs="Arial"/>
          <w:b/>
          <w:bCs/>
          <w:iCs/>
          <w:sz w:val="20"/>
          <w:szCs w:val="20"/>
          <w:lang w:eastAsia="it-IT"/>
        </w:rPr>
        <w:t>in caso di RTI costituendo</w:t>
      </w:r>
      <w:r w:rsidRPr="00FF2133">
        <w:rPr>
          <w:rFonts w:ascii="Arial" w:hAnsi="Arial" w:cs="Arial"/>
          <w:bCs/>
          <w:iCs/>
          <w:sz w:val="20"/>
          <w:szCs w:val="20"/>
          <w:lang w:eastAsia="it-IT"/>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CB3F60" w:rsidRPr="00FF2133" w:rsidRDefault="00CB3F60" w:rsidP="0013329A">
      <w:pPr>
        <w:pStyle w:val="Standard"/>
        <w:numPr>
          <w:ilvl w:val="0"/>
          <w:numId w:val="24"/>
        </w:numPr>
        <w:spacing w:after="0"/>
        <w:rPr>
          <w:rFonts w:ascii="Arial" w:hAnsi="Arial" w:cs="Arial"/>
          <w:bCs/>
          <w:iCs/>
          <w:sz w:val="20"/>
          <w:szCs w:val="20"/>
          <w:lang w:eastAsia="it-IT"/>
        </w:rPr>
      </w:pPr>
      <w:r w:rsidRPr="00FF2133">
        <w:rPr>
          <w:rFonts w:ascii="Arial" w:hAnsi="Arial" w:cs="Arial"/>
          <w:bCs/>
          <w:iCs/>
          <w:sz w:val="20"/>
          <w:szCs w:val="20"/>
          <w:lang w:eastAsia="it-IT"/>
        </w:rPr>
        <w:t>a quale concorrente, in caso di aggiudicazione, sarà conferito mandato speciale con rappresentanza o funzioni di capogruppo;</w:t>
      </w:r>
    </w:p>
    <w:p w:rsidR="00CB3F60" w:rsidRPr="00FF2133" w:rsidRDefault="00CB3F60" w:rsidP="0013329A">
      <w:pPr>
        <w:pStyle w:val="Standard"/>
        <w:numPr>
          <w:ilvl w:val="0"/>
          <w:numId w:val="24"/>
        </w:numPr>
        <w:spacing w:after="0"/>
        <w:rPr>
          <w:rFonts w:ascii="Arial" w:hAnsi="Arial" w:cs="Arial"/>
          <w:bCs/>
          <w:iCs/>
          <w:sz w:val="20"/>
          <w:szCs w:val="20"/>
          <w:lang w:eastAsia="it-IT"/>
        </w:rPr>
      </w:pPr>
      <w:r w:rsidRPr="00FF2133">
        <w:rPr>
          <w:rFonts w:ascii="Arial" w:hAnsi="Arial" w:cs="Arial"/>
          <w:bCs/>
          <w:iCs/>
          <w:sz w:val="20"/>
          <w:szCs w:val="20"/>
          <w:lang w:eastAsia="it-IT"/>
        </w:rPr>
        <w:lastRenderedPageBreak/>
        <w:t>l’impegno, in caso di aggiudicazione, ad uniformarsi alla disciplina vigente in materia di raggruppamenti temporanei;</w:t>
      </w:r>
    </w:p>
    <w:p w:rsidR="00CB3F60" w:rsidRPr="00FF2133" w:rsidRDefault="00CB3F60" w:rsidP="0013329A">
      <w:pPr>
        <w:pStyle w:val="Standard"/>
        <w:numPr>
          <w:ilvl w:val="0"/>
          <w:numId w:val="24"/>
        </w:numPr>
        <w:spacing w:after="0"/>
        <w:rPr>
          <w:rFonts w:ascii="Arial" w:hAnsi="Arial" w:cs="Arial"/>
          <w:bCs/>
          <w:iCs/>
          <w:sz w:val="20"/>
          <w:szCs w:val="20"/>
          <w:lang w:eastAsia="it-IT"/>
        </w:rPr>
      </w:pPr>
      <w:r w:rsidRPr="00FF2133">
        <w:rPr>
          <w:rFonts w:ascii="Arial" w:hAnsi="Arial" w:cs="Arial"/>
          <w:bCs/>
          <w:iCs/>
          <w:sz w:val="20"/>
          <w:szCs w:val="20"/>
          <w:lang w:eastAsia="it-IT"/>
        </w:rPr>
        <w:t xml:space="preserve"> le categorie di lavori (e relative percentuali)  che saranno eseguite dai singoli operatori economici aggregati in rete.</w:t>
      </w:r>
    </w:p>
    <w:p w:rsidR="00CB3F60" w:rsidRPr="00FF2133" w:rsidRDefault="00CB3F60" w:rsidP="004037FD">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Il mandato collettivo irrevocabile con rappresentanza potrà essere conferito alla mandataria con scrittura privata.</w:t>
      </w:r>
    </w:p>
    <w:p w:rsidR="00CB3F60" w:rsidRPr="00FF2133" w:rsidRDefault="00CB3F60" w:rsidP="004037FD">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Qualora il contratto di rete sia stato redatto con mera firma digitale non autenticata ai sensi dell’art. 24 del d.lgs. 82/2005, il mandato dovrà avere la forma dell’atto pubblico o della scrittura privata autenticata, anche ai sensi dell’art. 25 del d.lgs. 82/2005.</w:t>
      </w:r>
    </w:p>
    <w:p w:rsidR="00C6185F" w:rsidRPr="00FF2133" w:rsidRDefault="00CB3F60" w:rsidP="004037FD">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Le dichiarazioni di cui al presente paragrafo 15.3.3 “Documentazione e dichiarazioni ulteriori per i soggetti associati” potranno essere rese o sotto forma di allegati alla domanda di partecipazione ovvero quali sezioni interne alla domanda medesima.</w:t>
      </w:r>
    </w:p>
    <w:p w:rsidR="00CB3F60" w:rsidRPr="00FF2133" w:rsidRDefault="00CB3F60" w:rsidP="00A94D51">
      <w:pPr>
        <w:pStyle w:val="Titolo1"/>
        <w:numPr>
          <w:ilvl w:val="0"/>
          <w:numId w:val="40"/>
        </w:numPr>
        <w:spacing w:before="120"/>
        <w:rPr>
          <w:rFonts w:ascii="Arial" w:hAnsi="Arial" w:cs="Arial"/>
          <w:color w:val="0070C0"/>
          <w:lang w:val="it-IT"/>
        </w:rPr>
      </w:pPr>
      <w:bookmarkStart w:id="161" w:name="__RefHeading__19780_575639102"/>
      <w:bookmarkStart w:id="162" w:name="_Toc500345611"/>
      <w:bookmarkStart w:id="163" w:name="_Toc520368655"/>
      <w:r w:rsidRPr="00FF2133">
        <w:rPr>
          <w:rFonts w:ascii="Arial" w:hAnsi="Arial" w:cs="Arial"/>
          <w:color w:val="0070C0"/>
          <w:lang w:val="it-IT"/>
        </w:rPr>
        <w:t>CONTENUTO DELLA BUSTA TELEMATICA TECNICA – OFFERTA TECNICA</w:t>
      </w:r>
      <w:bookmarkEnd w:id="161"/>
      <w:bookmarkEnd w:id="162"/>
      <w:bookmarkEnd w:id="163"/>
    </w:p>
    <w:p w:rsidR="00443D61" w:rsidRPr="00443D61" w:rsidRDefault="00CB3F60" w:rsidP="00342DEE">
      <w:pPr>
        <w:pStyle w:val="Standard"/>
        <w:spacing w:before="120" w:after="120"/>
        <w:rPr>
          <w:rFonts w:ascii="Arial" w:hAnsi="Arial" w:cs="Arial"/>
          <w:bCs/>
          <w:iCs/>
          <w:sz w:val="20"/>
          <w:szCs w:val="20"/>
          <w:lang w:eastAsia="it-IT"/>
        </w:rPr>
      </w:pPr>
      <w:bookmarkStart w:id="164" w:name="_Toc407013507"/>
      <w:bookmarkStart w:id="165" w:name="_Toc406754183"/>
      <w:bookmarkStart w:id="166" w:name="_Toc406058382"/>
      <w:bookmarkEnd w:id="164"/>
      <w:bookmarkEnd w:id="165"/>
      <w:bookmarkEnd w:id="166"/>
      <w:r w:rsidRPr="00FF2133">
        <w:rPr>
          <w:rFonts w:ascii="Arial" w:hAnsi="Arial" w:cs="Arial"/>
          <w:bCs/>
          <w:iCs/>
          <w:sz w:val="20"/>
          <w:szCs w:val="20"/>
          <w:lang w:eastAsia="it-IT"/>
        </w:rPr>
        <w:t>Al secondo step del percorso guidato “Invio Offerta”, il concorrente</w:t>
      </w:r>
      <w:r w:rsidR="00443D61">
        <w:rPr>
          <w:rFonts w:ascii="Arial" w:hAnsi="Arial" w:cs="Arial"/>
          <w:bCs/>
          <w:iCs/>
          <w:sz w:val="20"/>
          <w:szCs w:val="20"/>
          <w:lang w:eastAsia="it-IT"/>
        </w:rPr>
        <w:t xml:space="preserve"> dovrà caricare, nell’apposito campo la propria </w:t>
      </w:r>
      <w:r w:rsidR="00443D61" w:rsidRPr="00443D61">
        <w:rPr>
          <w:rFonts w:ascii="Arial" w:hAnsi="Arial" w:cs="Arial"/>
          <w:bCs/>
          <w:iCs/>
          <w:sz w:val="20"/>
          <w:szCs w:val="20"/>
          <w:lang w:eastAsia="it-IT"/>
        </w:rPr>
        <w:t>offerta tecnica che contenga i seguenti elementi:</w:t>
      </w:r>
    </w:p>
    <w:tbl>
      <w:tblPr>
        <w:tblStyle w:val="Grigliatabella"/>
        <w:tblW w:w="10070" w:type="dxa"/>
        <w:tblLook w:val="04A0" w:firstRow="1" w:lastRow="0" w:firstColumn="1" w:lastColumn="0" w:noHBand="0" w:noVBand="1"/>
      </w:tblPr>
      <w:tblGrid>
        <w:gridCol w:w="10070"/>
      </w:tblGrid>
      <w:tr w:rsidR="00342DEE" w:rsidRPr="002933CE" w:rsidTr="00EE5DC8">
        <w:tc>
          <w:tcPr>
            <w:tcW w:w="10070" w:type="dxa"/>
          </w:tcPr>
          <w:p w:rsidR="00342DEE" w:rsidRPr="0019374F" w:rsidRDefault="00342DEE" w:rsidP="00935B0A">
            <w:pPr>
              <w:rPr>
                <w:rFonts w:ascii="Arial" w:eastAsiaTheme="minorEastAsia" w:hAnsi="Arial" w:cs="Arial"/>
                <w:i/>
                <w:sz w:val="20"/>
                <w:szCs w:val="20"/>
              </w:rPr>
            </w:pPr>
            <w:r w:rsidRPr="0019374F">
              <w:rPr>
                <w:rFonts w:ascii="Arial" w:hAnsi="Arial" w:cs="Arial"/>
                <w:b/>
                <w:bCs/>
                <w:sz w:val="20"/>
                <w:szCs w:val="20"/>
              </w:rPr>
              <w:t xml:space="preserve">Miglioramento del servizio: </w:t>
            </w:r>
            <w:r w:rsidRPr="0019374F">
              <w:rPr>
                <w:rFonts w:ascii="Arial" w:hAnsi="Arial" w:cs="Arial"/>
                <w:bCs/>
                <w:sz w:val="20"/>
                <w:szCs w:val="20"/>
              </w:rPr>
              <w:t>l'operatore dovrà descrivere i miglioramenti del servizio rispetto a quanto previsto in capitolato (tempi di esecuzione, modalità di taglio o potatura, numero di interventi, ecc...)</w:t>
            </w:r>
          </w:p>
        </w:tc>
      </w:tr>
      <w:tr w:rsidR="00EE5DC8" w:rsidRPr="002933CE" w:rsidTr="00EE5DC8">
        <w:tc>
          <w:tcPr>
            <w:tcW w:w="10070" w:type="dxa"/>
          </w:tcPr>
          <w:p w:rsidR="00EE5DC8" w:rsidRPr="0019374F" w:rsidRDefault="00EE5DC8" w:rsidP="00EE5DC8">
            <w:pPr>
              <w:autoSpaceDE w:val="0"/>
              <w:autoSpaceDN w:val="0"/>
              <w:adjustRightInd w:val="0"/>
              <w:spacing w:before="120"/>
              <w:jc w:val="both"/>
              <w:rPr>
                <w:rFonts w:ascii="Arial" w:hAnsi="Arial" w:cs="Arial"/>
                <w:b/>
                <w:bCs/>
                <w:sz w:val="20"/>
                <w:szCs w:val="20"/>
              </w:rPr>
            </w:pPr>
            <w:r w:rsidRPr="0019374F">
              <w:rPr>
                <w:rFonts w:ascii="Arial" w:hAnsi="Arial" w:cs="Arial"/>
                <w:b/>
                <w:bCs/>
                <w:sz w:val="20"/>
                <w:szCs w:val="20"/>
              </w:rPr>
              <w:t>Organizzazione del servizio, con il rispetto dei parametri minimi previsti nel capitolato:</w:t>
            </w:r>
            <w:r w:rsidRPr="0019374F">
              <w:rPr>
                <w:rFonts w:ascii="Arial" w:hAnsi="Arial" w:cs="Arial"/>
                <w:bCs/>
                <w:sz w:val="20"/>
                <w:szCs w:val="20"/>
              </w:rPr>
              <w:t xml:space="preserve"> il concorrente dovrà descrivere il Progetto organizzativo complessivo del servizio che intende adottare, che evidenzi, tra l'altro la quantità, il ruolo, le competenze, le modalità di formazione, le modalità di sostituzione del personale e tutoriale per gli inseriti, ecc.. che il concorrente intende utilizzare per lo svolgimento del servizio, l'insieme delle metodologie, dotazione delle attrezzature destinate in modo esclusivo all'espletamento del servizio.</w:t>
            </w:r>
          </w:p>
        </w:tc>
      </w:tr>
      <w:tr w:rsidR="00E11EF2" w:rsidRPr="0019374F" w:rsidTr="00EE5DC8">
        <w:tc>
          <w:tcPr>
            <w:tcW w:w="10070" w:type="dxa"/>
          </w:tcPr>
          <w:p w:rsidR="00E11EF2" w:rsidRPr="0019374F" w:rsidRDefault="00E11EF2" w:rsidP="00935B0A">
            <w:pPr>
              <w:rPr>
                <w:rFonts w:ascii="Arial" w:eastAsiaTheme="minorEastAsia" w:hAnsi="Arial" w:cs="Arial"/>
                <w:b/>
                <w:sz w:val="20"/>
                <w:szCs w:val="20"/>
              </w:rPr>
            </w:pPr>
            <w:r w:rsidRPr="0019374F">
              <w:rPr>
                <w:rFonts w:ascii="Arial" w:eastAsiaTheme="minorEastAsia" w:hAnsi="Arial" w:cs="Arial"/>
                <w:b/>
                <w:sz w:val="20"/>
                <w:szCs w:val="20"/>
              </w:rPr>
              <w:t>Progetto di inserimento lavorativo</w:t>
            </w:r>
            <w:r w:rsidR="00CA2A8E" w:rsidRPr="00CA2A8E">
              <w:rPr>
                <w:rFonts w:ascii="Arial" w:eastAsiaTheme="minorEastAsia" w:hAnsi="Arial" w:cs="Arial"/>
                <w:i/>
                <w:sz w:val="20"/>
                <w:szCs w:val="20"/>
              </w:rPr>
              <w:t xml:space="preserve"> </w:t>
            </w:r>
            <w:r w:rsidR="00CA2A8E" w:rsidRPr="00CA2A8E">
              <w:rPr>
                <w:rFonts w:ascii="Arial" w:eastAsiaTheme="minorEastAsia" w:hAnsi="Arial" w:cs="Arial"/>
                <w:sz w:val="20"/>
                <w:szCs w:val="20"/>
              </w:rPr>
              <w:t>il concorrente dovrà descrivere il progetto organizzativo in rapporto specialmente alle ore di inserimento lavorativo rapportate alle ore e alle qualifiche dei tutor oltre alle modalità di rapporto con le strutture sociali (uffici comunali, Ats ecc)</w:t>
            </w:r>
          </w:p>
        </w:tc>
      </w:tr>
    </w:tbl>
    <w:p w:rsidR="00443D61" w:rsidRPr="00443D61" w:rsidRDefault="00443D61" w:rsidP="00443D61">
      <w:pPr>
        <w:widowControl/>
        <w:autoSpaceDE w:val="0"/>
        <w:autoSpaceDN w:val="0"/>
        <w:adjustRightInd w:val="0"/>
        <w:spacing w:before="120"/>
        <w:jc w:val="both"/>
        <w:rPr>
          <w:rFonts w:ascii="Arial" w:hAnsi="Arial" w:cs="Arial"/>
          <w:sz w:val="20"/>
          <w:szCs w:val="20"/>
          <w:lang w:val="it-IT"/>
        </w:rPr>
      </w:pPr>
      <w:r w:rsidRPr="00443D61">
        <w:rPr>
          <w:rFonts w:ascii="Arial" w:hAnsi="Arial" w:cs="Arial"/>
          <w:sz w:val="20"/>
          <w:szCs w:val="20"/>
          <w:lang w:val="it-IT"/>
        </w:rPr>
        <w:t>L'OFFERTA TECNICA dovra essere impostata prevedendo una suddivisione in paragrafi che rispetti rigorosamente i paragrafi sopra</w:t>
      </w:r>
      <w:r w:rsidR="00342DEE">
        <w:rPr>
          <w:rFonts w:ascii="Arial" w:hAnsi="Arial" w:cs="Arial"/>
          <w:sz w:val="20"/>
          <w:szCs w:val="20"/>
          <w:lang w:val="it-IT"/>
        </w:rPr>
        <w:t xml:space="preserve"> </w:t>
      </w:r>
      <w:r w:rsidRPr="00443D61">
        <w:rPr>
          <w:rFonts w:ascii="Arial" w:hAnsi="Arial" w:cs="Arial"/>
          <w:sz w:val="20"/>
          <w:szCs w:val="20"/>
          <w:lang w:val="it-IT"/>
        </w:rPr>
        <w:t>riportati. L'Offerta Tecnica non dovra superare n. 20 pagine fronte/retro con un numero di righe massime per ogni pagina pari a</w:t>
      </w:r>
      <w:r w:rsidR="00342DEE">
        <w:rPr>
          <w:rFonts w:ascii="Arial" w:hAnsi="Arial" w:cs="Arial"/>
          <w:sz w:val="20"/>
          <w:szCs w:val="20"/>
          <w:lang w:val="it-IT"/>
        </w:rPr>
        <w:t xml:space="preserve"> </w:t>
      </w:r>
      <w:r w:rsidRPr="00443D61">
        <w:rPr>
          <w:rFonts w:ascii="Arial" w:hAnsi="Arial" w:cs="Arial"/>
          <w:sz w:val="20"/>
          <w:szCs w:val="20"/>
          <w:lang w:val="it-IT"/>
        </w:rPr>
        <w:t xml:space="preserve">21 e con scrittura in Times News Roman </w:t>
      </w:r>
      <w:r w:rsidRPr="00443D61">
        <w:rPr>
          <w:rFonts w:ascii="Cambria Math" w:hAnsi="Cambria Math" w:cs="Cambria Math"/>
          <w:sz w:val="20"/>
          <w:szCs w:val="20"/>
          <w:lang w:val="it-IT"/>
        </w:rPr>
        <w:t>‐</w:t>
      </w:r>
      <w:r w:rsidRPr="00443D61">
        <w:rPr>
          <w:rFonts w:ascii="Arial" w:hAnsi="Arial" w:cs="Arial"/>
          <w:sz w:val="20"/>
          <w:szCs w:val="20"/>
          <w:lang w:val="it-IT"/>
        </w:rPr>
        <w:t xml:space="preserve"> dimensioni 12.</w:t>
      </w:r>
    </w:p>
    <w:p w:rsidR="00443D61" w:rsidRPr="00443D61" w:rsidRDefault="00443D61" w:rsidP="00443D61">
      <w:pPr>
        <w:pStyle w:val="Standard"/>
        <w:spacing w:before="120" w:after="0"/>
        <w:rPr>
          <w:rFonts w:ascii="Arial" w:hAnsi="Arial" w:cs="Arial"/>
          <w:bCs/>
          <w:iCs/>
          <w:sz w:val="20"/>
          <w:szCs w:val="20"/>
          <w:lang w:eastAsia="it-IT"/>
        </w:rPr>
      </w:pPr>
      <w:r w:rsidRPr="00443D61">
        <w:rPr>
          <w:rFonts w:ascii="Arial" w:hAnsi="Arial" w:cs="Arial"/>
          <w:sz w:val="20"/>
          <w:szCs w:val="20"/>
        </w:rPr>
        <w:t xml:space="preserve">L’operatore economico deve quindi cliccare su “Avanti” e procedere come di seguito descritto 4.3 </w:t>
      </w:r>
      <w:r w:rsidRPr="00443D61">
        <w:rPr>
          <w:rFonts w:ascii="Cambria Math" w:hAnsi="Cambria Math" w:cs="Cambria Math"/>
          <w:sz w:val="20"/>
          <w:szCs w:val="20"/>
        </w:rPr>
        <w:t>‐</w:t>
      </w:r>
      <w:r w:rsidRPr="00443D61">
        <w:rPr>
          <w:rFonts w:ascii="Arial" w:hAnsi="Arial" w:cs="Arial"/>
          <w:sz w:val="20"/>
          <w:szCs w:val="20"/>
        </w:rPr>
        <w:t xml:space="preserve"> Offerta economica – step 3.</w:t>
      </w:r>
    </w:p>
    <w:p w:rsidR="00CB3F60" w:rsidRPr="00FF2133" w:rsidRDefault="00CB3F60" w:rsidP="00A94D51">
      <w:pPr>
        <w:pStyle w:val="Titolo1"/>
        <w:numPr>
          <w:ilvl w:val="0"/>
          <w:numId w:val="40"/>
        </w:numPr>
        <w:spacing w:before="120" w:after="120"/>
        <w:rPr>
          <w:rFonts w:ascii="Arial" w:hAnsi="Arial" w:cs="Arial"/>
          <w:color w:val="0070C0"/>
          <w:lang w:val="it-IT"/>
        </w:rPr>
      </w:pPr>
      <w:bookmarkStart w:id="167" w:name="_Toc500345612"/>
      <w:bookmarkStart w:id="168" w:name="_Toc520368656"/>
      <w:r w:rsidRPr="00FF2133">
        <w:rPr>
          <w:rFonts w:ascii="Arial" w:hAnsi="Arial" w:cs="Arial"/>
          <w:color w:val="0070C0"/>
          <w:lang w:val="it-IT"/>
        </w:rPr>
        <w:t>CONTENUTO DELLA BUSTA TELEMATICA ECONOMICA – OFFERTA ECONOMICA</w:t>
      </w:r>
      <w:bookmarkEnd w:id="167"/>
      <w:bookmarkEnd w:id="168"/>
    </w:p>
    <w:p w:rsidR="007230BB" w:rsidRPr="00E11EF2" w:rsidRDefault="00CB3F60" w:rsidP="001F41CF">
      <w:pPr>
        <w:pStyle w:val="Standard"/>
        <w:spacing w:after="0"/>
        <w:rPr>
          <w:rFonts w:ascii="Arial" w:hAnsi="Arial" w:cs="Arial"/>
          <w:bCs/>
          <w:iCs/>
          <w:sz w:val="20"/>
          <w:szCs w:val="20"/>
          <w:lang w:eastAsia="it-IT"/>
        </w:rPr>
      </w:pPr>
      <w:r w:rsidRPr="00E11EF2">
        <w:rPr>
          <w:rFonts w:ascii="Arial" w:hAnsi="Arial" w:cs="Arial"/>
          <w:bCs/>
          <w:iCs/>
          <w:sz w:val="20"/>
          <w:szCs w:val="20"/>
          <w:lang w:eastAsia="it-IT"/>
        </w:rPr>
        <w:t>Al terzo step del percorso guidato “Invio Offerta”, il concorrente deve inserire, a pena di esclusione dalla gara</w:t>
      </w:r>
      <w:r w:rsidR="007230BB" w:rsidRPr="00E11EF2">
        <w:rPr>
          <w:rFonts w:ascii="Arial" w:hAnsi="Arial" w:cs="Arial"/>
          <w:bCs/>
          <w:iCs/>
          <w:sz w:val="20"/>
          <w:szCs w:val="20"/>
          <w:lang w:eastAsia="it-IT"/>
        </w:rPr>
        <w:t>:</w:t>
      </w:r>
    </w:p>
    <w:p w:rsidR="00CB3F60" w:rsidRPr="00E11EF2" w:rsidRDefault="00E11EF2" w:rsidP="00A94D51">
      <w:pPr>
        <w:pStyle w:val="Standard"/>
        <w:spacing w:before="120" w:after="0"/>
        <w:rPr>
          <w:rFonts w:ascii="Arial" w:hAnsi="Arial" w:cs="Arial"/>
          <w:bCs/>
          <w:iCs/>
          <w:sz w:val="20"/>
          <w:szCs w:val="20"/>
          <w:lang w:eastAsia="it-IT"/>
        </w:rPr>
      </w:pPr>
      <w:r w:rsidRPr="00E11EF2">
        <w:rPr>
          <w:rFonts w:ascii="Arial" w:hAnsi="Arial" w:cs="Arial"/>
          <w:bCs/>
          <w:iCs/>
          <w:sz w:val="20"/>
          <w:szCs w:val="20"/>
          <w:lang w:eastAsia="it-IT"/>
        </w:rPr>
        <w:t>A</w:t>
      </w:r>
      <w:r w:rsidR="007230BB" w:rsidRPr="00E11EF2">
        <w:rPr>
          <w:rFonts w:ascii="Arial" w:hAnsi="Arial" w:cs="Arial"/>
          <w:bCs/>
          <w:iCs/>
          <w:sz w:val="20"/>
          <w:szCs w:val="20"/>
          <w:lang w:eastAsia="it-IT"/>
        </w:rPr>
        <w:t>.</w:t>
      </w:r>
      <w:r w:rsidR="00CB3F60" w:rsidRPr="00E11EF2">
        <w:rPr>
          <w:rFonts w:ascii="Arial" w:hAnsi="Arial" w:cs="Arial"/>
          <w:bCs/>
          <w:iCs/>
          <w:sz w:val="20"/>
          <w:szCs w:val="20"/>
          <w:lang w:eastAsia="it-IT"/>
        </w:rPr>
        <w:t xml:space="preserve"> la propria offerta economica, indicando negli appositi campi, il ribasso corrispondente ad un valore economico percentuale al lordo dei costi della sicurezza afferenti l’attività svolta dall’operatore economico, dei costi del personale e dei costi della sicurezza derivanti da interferenza, al netto di IVA, nonché dovrà altresì indicare negli appositi campi:</w:t>
      </w:r>
    </w:p>
    <w:p w:rsidR="00CB3F60" w:rsidRPr="00FF2133" w:rsidRDefault="00CB3F60" w:rsidP="001F41CF">
      <w:pPr>
        <w:pStyle w:val="Standard"/>
        <w:numPr>
          <w:ilvl w:val="0"/>
          <w:numId w:val="25"/>
        </w:numPr>
        <w:spacing w:after="0"/>
        <w:ind w:left="360"/>
        <w:rPr>
          <w:rFonts w:ascii="Arial" w:hAnsi="Arial" w:cs="Arial"/>
          <w:bCs/>
          <w:iCs/>
          <w:sz w:val="20"/>
          <w:szCs w:val="20"/>
          <w:lang w:eastAsia="it-IT"/>
        </w:rPr>
      </w:pPr>
      <w:r w:rsidRPr="00FF2133">
        <w:rPr>
          <w:rFonts w:ascii="Arial" w:hAnsi="Arial" w:cs="Arial"/>
          <w:bCs/>
          <w:iCs/>
          <w:sz w:val="20"/>
          <w:szCs w:val="20"/>
          <w:lang w:eastAsia="it-IT"/>
        </w:rPr>
        <w:t>i “</w:t>
      </w:r>
      <w:r w:rsidRPr="00FF2133">
        <w:rPr>
          <w:rFonts w:ascii="Arial" w:hAnsi="Arial" w:cs="Arial"/>
          <w:b/>
          <w:bCs/>
          <w:iCs/>
          <w:sz w:val="20"/>
          <w:szCs w:val="20"/>
          <w:lang w:eastAsia="it-IT"/>
        </w:rPr>
        <w:t>costi della sicurezza afferenti l’attività svolta dall’operatore economico</w:t>
      </w:r>
      <w:r w:rsidRPr="00FF2133">
        <w:rPr>
          <w:rFonts w:ascii="Arial" w:hAnsi="Arial" w:cs="Arial"/>
          <w:bCs/>
          <w:iCs/>
          <w:sz w:val="20"/>
          <w:szCs w:val="20"/>
          <w:lang w:eastAsia="it-IT"/>
        </w:rPr>
        <w:t>” (ossia la stima dei costi aziendali al netto dell’IVA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rsidR="00CB3F60" w:rsidRPr="00FF2133" w:rsidRDefault="00CB3F60" w:rsidP="001F41CF">
      <w:pPr>
        <w:pStyle w:val="Standard"/>
        <w:numPr>
          <w:ilvl w:val="0"/>
          <w:numId w:val="25"/>
        </w:numPr>
        <w:spacing w:after="0"/>
        <w:ind w:left="360"/>
        <w:rPr>
          <w:rFonts w:ascii="Arial" w:hAnsi="Arial" w:cs="Arial"/>
          <w:bCs/>
          <w:iCs/>
          <w:sz w:val="20"/>
          <w:szCs w:val="20"/>
          <w:lang w:eastAsia="it-IT"/>
        </w:rPr>
      </w:pPr>
      <w:r w:rsidRPr="00FF2133">
        <w:rPr>
          <w:rFonts w:ascii="Arial" w:hAnsi="Arial" w:cs="Arial"/>
          <w:bCs/>
          <w:iCs/>
          <w:sz w:val="20"/>
          <w:szCs w:val="20"/>
          <w:lang w:eastAsia="it-IT"/>
        </w:rPr>
        <w:t>i “</w:t>
      </w:r>
      <w:r w:rsidRPr="00FF2133">
        <w:rPr>
          <w:rFonts w:ascii="Arial" w:hAnsi="Arial" w:cs="Arial"/>
          <w:b/>
          <w:bCs/>
          <w:iCs/>
          <w:sz w:val="20"/>
          <w:szCs w:val="20"/>
          <w:lang w:eastAsia="it-IT"/>
        </w:rPr>
        <w:t>costi del personale</w:t>
      </w:r>
      <w:r w:rsidRPr="00FF2133">
        <w:rPr>
          <w:rFonts w:ascii="Arial" w:hAnsi="Arial" w:cs="Arial"/>
          <w:bCs/>
          <w:iCs/>
          <w:sz w:val="20"/>
          <w:szCs w:val="20"/>
          <w:lang w:eastAsia="it-IT"/>
        </w:rPr>
        <w:t>” (ossia la stima dei costi al netto dell’IVA della manodopera, ai sensi dell’art. 95, comma 10 del Codice);</w:t>
      </w:r>
    </w:p>
    <w:p w:rsidR="001344CC" w:rsidRPr="00FF2133" w:rsidRDefault="001344CC" w:rsidP="009B2564">
      <w:pPr>
        <w:pStyle w:val="Standard"/>
        <w:spacing w:after="0"/>
        <w:rPr>
          <w:rFonts w:ascii="Arial" w:hAnsi="Arial" w:cs="Arial"/>
          <w:bCs/>
          <w:iCs/>
          <w:sz w:val="20"/>
          <w:szCs w:val="20"/>
          <w:lang w:eastAsia="it-IT"/>
        </w:rPr>
      </w:pPr>
    </w:p>
    <w:p w:rsidR="00CB3F60" w:rsidRPr="00FF2133" w:rsidRDefault="00CB3F60" w:rsidP="00CB3F60">
      <w:pPr>
        <w:pStyle w:val="Standard"/>
        <w:rPr>
          <w:rFonts w:ascii="Arial" w:hAnsi="Arial" w:cs="Arial"/>
        </w:rPr>
      </w:pPr>
      <w:r w:rsidRPr="00FF2133">
        <w:rPr>
          <w:rFonts w:ascii="Arial" w:hAnsi="Arial" w:cs="Arial"/>
          <w:i/>
          <w:noProof/>
          <w:color w:val="FF0000"/>
          <w:lang w:eastAsia="it-IT"/>
        </w:rPr>
        <mc:AlternateContent>
          <mc:Choice Requires="wps">
            <w:drawing>
              <wp:inline distT="0" distB="0" distL="0" distR="0" wp14:anchorId="439BA7C8" wp14:editId="4580739B">
                <wp:extent cx="6400800" cy="581040"/>
                <wp:effectExtent l="0" t="0" r="19050" b="28575"/>
                <wp:docPr id="9" name="Cornice6"/>
                <wp:cNvGraphicFramePr/>
                <a:graphic xmlns:a="http://schemas.openxmlformats.org/drawingml/2006/main">
                  <a:graphicData uri="http://schemas.microsoft.com/office/word/2010/wordprocessingShape">
                    <wps:wsp>
                      <wps:cNvSpPr txBox="1"/>
                      <wps:spPr>
                        <a:xfrm>
                          <a:off x="0" y="0"/>
                          <a:ext cx="6400800" cy="581040"/>
                        </a:xfrm>
                        <a:prstGeom prst="rect">
                          <a:avLst/>
                        </a:prstGeom>
                        <a:noFill/>
                        <a:ln w="6480">
                          <a:solidFill>
                            <a:srgbClr val="808080"/>
                          </a:solidFill>
                          <a:prstDash val="solid"/>
                        </a:ln>
                      </wps:spPr>
                      <wps:txbx>
                        <w:txbxContent>
                          <w:p w:rsidR="00CA2A8E" w:rsidRPr="009B2564" w:rsidRDefault="00CA2A8E" w:rsidP="00CB3F60">
                            <w:pPr>
                              <w:pStyle w:val="Standard"/>
                              <w:jc w:val="center"/>
                              <w:rPr>
                                <w:rFonts w:ascii="Calibri" w:hAnsi="Calibri" w:cs="Calibri"/>
                                <w:b/>
                                <w:color w:val="006600"/>
                                <w:sz w:val="18"/>
                                <w:szCs w:val="18"/>
                              </w:rPr>
                            </w:pPr>
                            <w:r w:rsidRPr="009B2564">
                              <w:rPr>
                                <w:rFonts w:ascii="Calibri" w:hAnsi="Calibri" w:cs="Calibri"/>
                                <w:b/>
                                <w:color w:val="006600"/>
                                <w:sz w:val="18"/>
                                <w:szCs w:val="18"/>
                              </w:rPr>
                              <w:t>ATTENZIONE: ULTERIORI VINCOLI PER LA FORMULAZIONE DELL’OFFERTA ECONOMICA</w:t>
                            </w:r>
                          </w:p>
                          <w:p w:rsidR="00CA2A8E" w:rsidRPr="009B2564" w:rsidRDefault="00CA2A8E" w:rsidP="00CB3F60">
                            <w:pPr>
                              <w:pStyle w:val="Standard"/>
                              <w:spacing w:after="60"/>
                              <w:ind w:left="284" w:hanging="284"/>
                              <w:jc w:val="center"/>
                              <w:rPr>
                                <w:rFonts w:ascii="Calibri" w:hAnsi="Calibri" w:cs="Calibri"/>
                                <w:sz w:val="18"/>
                                <w:szCs w:val="18"/>
                              </w:rPr>
                            </w:pPr>
                            <w:r w:rsidRPr="009B2564">
                              <w:rPr>
                                <w:rFonts w:ascii="Calibri" w:hAnsi="Calibri" w:cs="Calibri"/>
                                <w:sz w:val="18"/>
                                <w:szCs w:val="18"/>
                              </w:rPr>
                              <w:t>Non sono ammesse offerte superiori alla base d’asta.</w:t>
                            </w:r>
                          </w:p>
                        </w:txbxContent>
                      </wps:txbx>
                      <wps:bodyPr vert="horz" wrap="square" lIns="94680" tIns="48960" rIns="94680" bIns="48960" compatLnSpc="0">
                        <a:noAutofit/>
                      </wps:bodyPr>
                    </wps:wsp>
                  </a:graphicData>
                </a:graphic>
              </wp:inline>
            </w:drawing>
          </mc:Choice>
          <mc:Fallback>
            <w:pict>
              <v:shape w14:anchorId="439BA7C8" id="Cornice6" o:spid="_x0000_s1028" type="#_x0000_t202" style="width:7in;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" filled="f" strokecolor="gray" strokeweight=".18mm">
                <v:textbox inset="2.63mm,1.36mm,2.63mm,1.36mm">
                  <w:txbxContent>
                    <w:p w:rsidR="00CA2A8E" w:rsidRPr="009B2564" w:rsidRDefault="00CA2A8E" w:rsidP="00CB3F60">
                      <w:pPr>
                        <w:pStyle w:val="Standard"/>
                        <w:jc w:val="center"/>
                        <w:rPr>
                          <w:rFonts w:ascii="Calibri" w:hAnsi="Calibri" w:cs="Calibri"/>
                          <w:b/>
                          <w:color w:val="006600"/>
                          <w:sz w:val="18"/>
                          <w:szCs w:val="18"/>
                        </w:rPr>
                      </w:pPr>
                      <w:r w:rsidRPr="009B2564">
                        <w:rPr>
                          <w:rFonts w:ascii="Calibri" w:hAnsi="Calibri" w:cs="Calibri"/>
                          <w:b/>
                          <w:color w:val="006600"/>
                          <w:sz w:val="18"/>
                          <w:szCs w:val="18"/>
                        </w:rPr>
                        <w:t>ATTENZIONE: ULTERIORI VINCOLI PER LA FORMULAZIONE DELL’OFFERTA ECONOMICA</w:t>
                      </w:r>
                    </w:p>
                    <w:p w:rsidR="00CA2A8E" w:rsidRPr="009B2564" w:rsidRDefault="00CA2A8E" w:rsidP="00CB3F60">
                      <w:pPr>
                        <w:pStyle w:val="Standard"/>
                        <w:spacing w:after="60"/>
                        <w:ind w:left="284" w:hanging="284"/>
                        <w:jc w:val="center"/>
                        <w:rPr>
                          <w:rFonts w:ascii="Calibri" w:hAnsi="Calibri" w:cs="Calibri"/>
                          <w:sz w:val="18"/>
                          <w:szCs w:val="18"/>
                        </w:rPr>
                      </w:pPr>
                      <w:r w:rsidRPr="009B2564">
                        <w:rPr>
                          <w:rFonts w:ascii="Calibri" w:hAnsi="Calibri" w:cs="Calibri"/>
                          <w:sz w:val="18"/>
                          <w:szCs w:val="18"/>
                        </w:rPr>
                        <w:t>Non sono ammesse offerte superiori alla base d’asta.</w:t>
                      </w:r>
                    </w:p>
                  </w:txbxContent>
                </v:textbox>
                <w10:anchorlock/>
              </v:shape>
            </w:pict>
          </mc:Fallback>
        </mc:AlternateContent>
      </w:r>
    </w:p>
    <w:p w:rsidR="00CB3F60" w:rsidRPr="00FF2133" w:rsidRDefault="00CB3F60" w:rsidP="009B256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In ogni caso verranno prese in considerazione fino a tre cifre decimali (con troncamento oltre la terza cifra decimale dopo la virgola).</w:t>
      </w:r>
    </w:p>
    <w:p w:rsidR="00CB3F60" w:rsidRPr="00FF2133" w:rsidRDefault="00CB3F60" w:rsidP="009B256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lastRenderedPageBreak/>
        <w:t xml:space="preserve">L’offerta economica, </w:t>
      </w:r>
      <w:r w:rsidRPr="00FF2133">
        <w:rPr>
          <w:rFonts w:ascii="Arial" w:hAnsi="Arial" w:cs="Arial"/>
          <w:b/>
          <w:bCs/>
          <w:iCs/>
          <w:sz w:val="20"/>
          <w:szCs w:val="20"/>
          <w:lang w:eastAsia="it-IT"/>
        </w:rPr>
        <w:t>a pena di esclusione</w:t>
      </w:r>
      <w:r w:rsidRPr="00FF2133">
        <w:rPr>
          <w:rFonts w:ascii="Arial" w:hAnsi="Arial" w:cs="Arial"/>
          <w:bCs/>
          <w:iCs/>
          <w:sz w:val="20"/>
          <w:szCs w:val="20"/>
          <w:lang w:eastAsia="it-IT"/>
        </w:rPr>
        <w:t xml:space="preserve">, deve essere sottoscritta con le modalità indicate per la sottoscrizione della domanda di cui al </w:t>
      </w:r>
      <w:r w:rsidRPr="00FF2133">
        <w:rPr>
          <w:rFonts w:ascii="Arial" w:hAnsi="Arial" w:cs="Arial"/>
          <w:b/>
          <w:bCs/>
          <w:iCs/>
          <w:sz w:val="20"/>
          <w:szCs w:val="20"/>
          <w:lang w:eastAsia="it-IT"/>
        </w:rPr>
        <w:t>paragrafo 15.1</w:t>
      </w:r>
      <w:r w:rsidRPr="00FF2133">
        <w:rPr>
          <w:rFonts w:ascii="Arial" w:hAnsi="Arial" w:cs="Arial"/>
          <w:bCs/>
          <w:iCs/>
          <w:sz w:val="20"/>
          <w:szCs w:val="20"/>
          <w:lang w:eastAsia="it-IT"/>
        </w:rPr>
        <w:t xml:space="preserve"> “Domanda di partecipazione”.</w:t>
      </w:r>
    </w:p>
    <w:p w:rsidR="00CB3F60" w:rsidRPr="00FF2133" w:rsidRDefault="00CB3F60" w:rsidP="009B2564">
      <w:pPr>
        <w:pStyle w:val="Standard"/>
        <w:spacing w:after="0"/>
        <w:rPr>
          <w:rFonts w:ascii="Arial" w:hAnsi="Arial" w:cs="Arial"/>
          <w:bCs/>
          <w:iCs/>
          <w:sz w:val="20"/>
          <w:szCs w:val="20"/>
          <w:lang w:eastAsia="it-IT"/>
        </w:rPr>
      </w:pPr>
      <w:bookmarkStart w:id="169" w:name="_Toc500345613"/>
      <w:bookmarkStart w:id="170" w:name="_Ref498421982"/>
      <w:bookmarkStart w:id="171" w:name="_Toc416423371"/>
      <w:bookmarkStart w:id="172" w:name="_Toc406754188"/>
      <w:bookmarkStart w:id="173" w:name="_Toc406058387"/>
      <w:bookmarkStart w:id="174" w:name="_Toc403471279"/>
      <w:bookmarkStart w:id="175" w:name="_Toc397422872"/>
      <w:bookmarkStart w:id="176" w:name="_Toc397346831"/>
      <w:bookmarkStart w:id="177" w:name="_Toc393706916"/>
      <w:bookmarkStart w:id="178" w:name="_Toc393700843"/>
      <w:bookmarkStart w:id="179" w:name="_Toc393283184"/>
      <w:bookmarkStart w:id="180" w:name="_Toc393272668"/>
      <w:bookmarkStart w:id="181" w:name="_Toc393272610"/>
      <w:bookmarkStart w:id="182" w:name="_Toc393187854"/>
      <w:bookmarkStart w:id="183" w:name="_Toc393112137"/>
      <w:bookmarkStart w:id="184" w:name="_Toc393110573"/>
      <w:bookmarkStart w:id="185" w:name="_Toc392577506"/>
      <w:bookmarkStart w:id="186" w:name="_Toc391036065"/>
      <w:bookmarkStart w:id="187" w:name="_Toc391035992"/>
      <w:bookmarkStart w:id="188" w:name="_Toc380501879"/>
      <w:r w:rsidRPr="00FF2133">
        <w:rPr>
          <w:rFonts w:ascii="Arial" w:hAnsi="Arial" w:cs="Arial"/>
          <w:bCs/>
          <w:iCs/>
          <w:sz w:val="20"/>
          <w:szCs w:val="20"/>
          <w:lang w:eastAsia="it-IT"/>
        </w:rPr>
        <w:t>Al quarto step del percorso guidato “Invia offerta”, la piattaforma Sintel genera automaticamente il “Documento ammissione” in formato.pdf, contenente tutti i dati e le dichiarazioni relativi all’offerta inseriti negli step precedenti. L’operatore economico deve scaricare tale documento sul proprio terminale e sottoscriverlo con firma digitale.</w:t>
      </w:r>
    </w:p>
    <w:p w:rsidR="00CB3F60" w:rsidRPr="00FF2133" w:rsidRDefault="00CB3F60" w:rsidP="009B256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 xml:space="preserve">È quindi necessario, </w:t>
      </w:r>
      <w:r w:rsidRPr="00FF2133">
        <w:rPr>
          <w:rFonts w:ascii="Arial" w:hAnsi="Arial" w:cs="Arial"/>
          <w:b/>
          <w:bCs/>
          <w:iCs/>
          <w:sz w:val="20"/>
          <w:szCs w:val="20"/>
          <w:lang w:eastAsia="it-IT"/>
        </w:rPr>
        <w:t>a pena di esclusione</w:t>
      </w:r>
      <w:r w:rsidRPr="00FF2133">
        <w:rPr>
          <w:rFonts w:ascii="Arial" w:hAnsi="Arial" w:cs="Arial"/>
          <w:bCs/>
          <w:iCs/>
          <w:sz w:val="20"/>
          <w:szCs w:val="20"/>
          <w:lang w:eastAsia="it-IT"/>
        </w:rPr>
        <w:t>, in quanto elemento essenziale dell’offerta, effettuare l’upload in Sintel del “Documento d’offerta” debitamente firmato digitalmente (secondo le modalità indicate nei paragrafi 13 e 15.1 del presente bando). Tutte le informazioni in merito all’essenzialità del “Documento di ammissione” e alle specifiche tecniche/procedurali sulle attività sono dettagliate nella schermata dello step 4 del percorso “Invia offerta” in Sintel, nonché nel documento allegato “Modalità tecniche per l’utilizzo della piattaforma Sintel”.</w:t>
      </w:r>
    </w:p>
    <w:p w:rsidR="00CB3F60" w:rsidRPr="00FF2133" w:rsidRDefault="00CB3F60" w:rsidP="009B256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 xml:space="preserve">Al quinto step del percorso guidato “Invia offerta” l’operatore economico visualizza il riepilogo di tutte le informazioni componenti la propria offerta. L’operatore economico, per concludere il percorso guidato ed inviare l’offerta, deve cliccare l’apposito tasto “Invia offerta”. Sintel, al momento della ricezione dell’offerta, ottempera alla prescrizione di cui al comma 5 dell’articolo 58 del Codice, inviando al concorrente una PEC di notifica del corretto recepimento dell’offerta presentata.   </w:t>
      </w:r>
    </w:p>
    <w:p w:rsidR="009B2564" w:rsidRPr="00FF2133" w:rsidRDefault="009B2564" w:rsidP="009B2564">
      <w:pPr>
        <w:pStyle w:val="Standard"/>
        <w:spacing w:after="0"/>
        <w:rPr>
          <w:rFonts w:ascii="Arial" w:hAnsi="Arial" w:cs="Arial"/>
          <w:bCs/>
          <w:iCs/>
          <w:sz w:val="20"/>
          <w:szCs w:val="20"/>
          <w:lang w:eastAsia="it-IT"/>
        </w:rPr>
      </w:pPr>
    </w:p>
    <w:tbl>
      <w:tblPr>
        <w:tblW w:w="10213" w:type="dxa"/>
        <w:tblInd w:w="-13" w:type="dxa"/>
        <w:tblLayout w:type="fixed"/>
        <w:tblCellMar>
          <w:left w:w="10" w:type="dxa"/>
          <w:right w:w="10" w:type="dxa"/>
        </w:tblCellMar>
        <w:tblLook w:val="04A0" w:firstRow="1" w:lastRow="0" w:firstColumn="1" w:lastColumn="0" w:noHBand="0" w:noVBand="1"/>
      </w:tblPr>
      <w:tblGrid>
        <w:gridCol w:w="10213"/>
      </w:tblGrid>
      <w:tr w:rsidR="00CB3F60" w:rsidRPr="002933CE" w:rsidTr="00B133FA">
        <w:tc>
          <w:tcPr>
            <w:tcW w:w="10213" w:type="dxa"/>
            <w:tcBorders>
              <w:top w:val="double" w:sz="2" w:space="0" w:color="000001"/>
              <w:left w:val="double" w:sz="2" w:space="0" w:color="000001"/>
              <w:bottom w:val="double" w:sz="2" w:space="0" w:color="00000A"/>
              <w:right w:val="double" w:sz="2" w:space="0" w:color="000001"/>
            </w:tcBorders>
            <w:shd w:val="clear" w:color="auto" w:fill="FFFF00"/>
            <w:tcMar>
              <w:top w:w="0" w:type="dxa"/>
              <w:left w:w="10" w:type="dxa"/>
              <w:bottom w:w="0" w:type="dxa"/>
              <w:right w:w="10" w:type="dxa"/>
            </w:tcMar>
          </w:tcPr>
          <w:p w:rsidR="009B2564" w:rsidRPr="00FF2133" w:rsidRDefault="009B2564" w:rsidP="009B2564">
            <w:pPr>
              <w:pStyle w:val="Standard"/>
              <w:spacing w:after="0"/>
              <w:rPr>
                <w:rFonts w:ascii="Arial" w:hAnsi="Arial" w:cs="Arial"/>
                <w:b/>
                <w:bCs/>
                <w:sz w:val="18"/>
                <w:szCs w:val="18"/>
              </w:rPr>
            </w:pPr>
          </w:p>
          <w:p w:rsidR="00CB3F60" w:rsidRPr="00FF2133" w:rsidRDefault="00CB3F60" w:rsidP="009B2564">
            <w:pPr>
              <w:pStyle w:val="Standard"/>
              <w:spacing w:after="0"/>
              <w:jc w:val="center"/>
              <w:rPr>
                <w:rFonts w:ascii="Arial" w:hAnsi="Arial" w:cs="Arial"/>
                <w:b/>
                <w:bCs/>
                <w:sz w:val="18"/>
                <w:szCs w:val="18"/>
              </w:rPr>
            </w:pPr>
            <w:r w:rsidRPr="00FF2133">
              <w:rPr>
                <w:rFonts w:ascii="Arial" w:hAnsi="Arial" w:cs="Arial"/>
                <w:b/>
                <w:bCs/>
                <w:sz w:val="18"/>
                <w:szCs w:val="18"/>
              </w:rPr>
              <w:t>ATTENZIONE:</w:t>
            </w:r>
          </w:p>
          <w:p w:rsidR="00CB3F60" w:rsidRPr="00FF2133" w:rsidRDefault="00CB3F60" w:rsidP="00B133FA">
            <w:pPr>
              <w:pStyle w:val="Standard"/>
              <w:jc w:val="center"/>
              <w:rPr>
                <w:rFonts w:ascii="Arial" w:hAnsi="Arial" w:cs="Arial"/>
                <w:b/>
                <w:bCs/>
                <w:sz w:val="18"/>
                <w:szCs w:val="18"/>
              </w:rPr>
            </w:pPr>
            <w:r w:rsidRPr="00FF2133">
              <w:rPr>
                <w:rFonts w:ascii="Arial" w:hAnsi="Arial" w:cs="Arial"/>
                <w:b/>
                <w:bCs/>
                <w:sz w:val="18"/>
                <w:szCs w:val="18"/>
              </w:rPr>
              <w:t>VERIFICARE I CONTENUTI DELL’OFFERTA PRIMA DI PROCEDERE ALL’INVIO DELLA STESSA</w:t>
            </w:r>
          </w:p>
          <w:p w:rsidR="00CB3F60" w:rsidRPr="00FF2133" w:rsidRDefault="00CB3F60" w:rsidP="00B133FA">
            <w:pPr>
              <w:pStyle w:val="Standard"/>
              <w:rPr>
                <w:rFonts w:ascii="Arial" w:hAnsi="Arial" w:cs="Arial"/>
                <w:sz w:val="18"/>
                <w:szCs w:val="18"/>
              </w:rPr>
            </w:pPr>
            <w:r w:rsidRPr="00FF2133">
              <w:rPr>
                <w:rFonts w:ascii="Arial" w:hAnsi="Arial" w:cs="Arial"/>
                <w:sz w:val="18"/>
                <w:szCs w:val="18"/>
              </w:rPr>
              <w:t>Si precisa che è di fondamentale importanza verificare allo step 5 del percorso guidato “Invia offerta” tutte le informazioni inserite nel percorso guidato stesso. È possibile ad es. aprire i singoli allegati inclusi nell’offerta, controllare i valori dell’offerta economica e la correttezza delle informazioni riportate nel “documento d’offerta”.</w:t>
            </w:r>
          </w:p>
          <w:p w:rsidR="00CB3F60" w:rsidRPr="00FF2133" w:rsidRDefault="00CB3F60" w:rsidP="00B133FA">
            <w:pPr>
              <w:pStyle w:val="Standard"/>
              <w:rPr>
                <w:rFonts w:ascii="Arial" w:hAnsi="Arial" w:cs="Arial"/>
                <w:sz w:val="20"/>
                <w:szCs w:val="20"/>
              </w:rPr>
            </w:pPr>
            <w:r w:rsidRPr="00FF2133">
              <w:rPr>
                <w:rFonts w:ascii="Arial" w:hAnsi="Arial" w:cs="Arial"/>
                <w:sz w:val="18"/>
                <w:szCs w:val="18"/>
              </w:rPr>
              <w:t>Si precisa inoltre che nel caso in cui l’offerta venga inviata e vengano successivamente individuati degli errori, sarà necessario procedere ad inviare una nuova offerta che sostituirà tutti gli elementi della precedente (busta amministrativa ed economica).</w:t>
            </w:r>
          </w:p>
        </w:tc>
      </w:tr>
    </w:tbl>
    <w:p w:rsidR="009B2564" w:rsidRPr="00FF2133" w:rsidRDefault="009B2564" w:rsidP="009B2564">
      <w:pPr>
        <w:pStyle w:val="Standard"/>
        <w:spacing w:after="0"/>
        <w:rPr>
          <w:rFonts w:ascii="Arial" w:hAnsi="Arial" w:cs="Arial"/>
          <w:bCs/>
          <w:iCs/>
          <w:sz w:val="20"/>
          <w:szCs w:val="20"/>
          <w:lang w:eastAsia="it-IT"/>
        </w:rPr>
      </w:pPr>
    </w:p>
    <w:p w:rsidR="009B2564" w:rsidRPr="00FF2133" w:rsidRDefault="00CB3F60" w:rsidP="009B2564">
      <w:pPr>
        <w:pStyle w:val="Standard"/>
        <w:spacing w:after="0"/>
        <w:rPr>
          <w:rFonts w:ascii="Arial" w:hAnsi="Arial" w:cs="Arial"/>
          <w:bCs/>
          <w:iCs/>
          <w:sz w:val="20"/>
          <w:szCs w:val="20"/>
          <w:lang w:eastAsia="it-IT"/>
        </w:rPr>
      </w:pPr>
      <w:r w:rsidRPr="00FF2133">
        <w:rPr>
          <w:rFonts w:ascii="Arial" w:hAnsi="Arial" w:cs="Arial"/>
          <w:bCs/>
          <w:iCs/>
          <w:sz w:val="20"/>
          <w:szCs w:val="20"/>
          <w:lang w:eastAsia="it-IT"/>
        </w:rPr>
        <w:t>Allo scadere del termine fissato per la presentazione delle offerte, le stesse sono acquisite definitivamente dal Sistema e, oltre ad essere non più modificabili o sostituibili, sono conservate dal Sistema medesimo in modo segreto, riservato e sicuro.</w:t>
      </w:r>
    </w:p>
    <w:p w:rsidR="00CB3F60" w:rsidRPr="00FF2133" w:rsidRDefault="00CB3F60" w:rsidP="00A94D51">
      <w:pPr>
        <w:pStyle w:val="Titolo1"/>
        <w:numPr>
          <w:ilvl w:val="0"/>
          <w:numId w:val="40"/>
        </w:numPr>
        <w:spacing w:before="120" w:after="120"/>
        <w:rPr>
          <w:rFonts w:ascii="Arial" w:hAnsi="Arial" w:cs="Arial"/>
          <w:color w:val="0070C0"/>
          <w:lang w:val="it-IT"/>
        </w:rPr>
      </w:pPr>
      <w:bookmarkStart w:id="189" w:name="__RefHeading__19784_575639102"/>
      <w:bookmarkStart w:id="190" w:name="_Toc520368657"/>
      <w:r w:rsidRPr="00FF2133">
        <w:rPr>
          <w:rFonts w:ascii="Arial" w:hAnsi="Arial" w:cs="Arial"/>
          <w:color w:val="0070C0"/>
          <w:lang w:val="it-IT"/>
        </w:rPr>
        <w:t>CRITERIO DI AGGIUDICAZIONE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E11EF2" w:rsidRPr="005E0439" w:rsidRDefault="00E11EF2" w:rsidP="00E11EF2">
      <w:pPr>
        <w:widowControl/>
        <w:autoSpaceDE w:val="0"/>
        <w:autoSpaceDN w:val="0"/>
        <w:adjustRightInd w:val="0"/>
        <w:jc w:val="both"/>
        <w:rPr>
          <w:rFonts w:ascii="Arial" w:hAnsi="Arial" w:cs="Arial"/>
          <w:b/>
          <w:bCs/>
          <w:sz w:val="20"/>
          <w:szCs w:val="20"/>
          <w:lang w:val="it-IT"/>
        </w:rPr>
      </w:pPr>
      <w:r w:rsidRPr="005E0439">
        <w:rPr>
          <w:rFonts w:ascii="Arial" w:hAnsi="Arial" w:cs="Arial"/>
          <w:sz w:val="20"/>
          <w:szCs w:val="20"/>
          <w:lang w:val="it-IT"/>
        </w:rPr>
        <w:t xml:space="preserve">In esecuzione della determinazione a contrarre </w:t>
      </w:r>
      <w:r w:rsidRPr="00CA2A8E">
        <w:rPr>
          <w:rFonts w:ascii="Arial" w:hAnsi="Arial" w:cs="Arial"/>
          <w:sz w:val="20"/>
          <w:szCs w:val="20"/>
          <w:lang w:val="it-IT"/>
        </w:rPr>
        <w:t>n</w:t>
      </w:r>
      <w:r w:rsidR="00CA2A8E" w:rsidRPr="00CA2A8E">
        <w:rPr>
          <w:rFonts w:ascii="Arial" w:hAnsi="Arial" w:cs="Arial"/>
          <w:sz w:val="20"/>
          <w:szCs w:val="20"/>
          <w:lang w:val="it-IT"/>
        </w:rPr>
        <w:t>. 89/2019</w:t>
      </w:r>
      <w:r w:rsidRPr="00CA2A8E">
        <w:rPr>
          <w:rFonts w:ascii="Arial" w:hAnsi="Arial" w:cs="Arial"/>
          <w:sz w:val="20"/>
          <w:szCs w:val="20"/>
          <w:lang w:val="it-IT"/>
        </w:rPr>
        <w:t xml:space="preserve"> del</w:t>
      </w:r>
      <w:r w:rsidRPr="005E0439">
        <w:rPr>
          <w:rFonts w:ascii="Arial" w:hAnsi="Arial" w:cs="Arial"/>
          <w:sz w:val="20"/>
          <w:szCs w:val="20"/>
          <w:lang w:val="it-IT"/>
        </w:rPr>
        <w:t xml:space="preserve"> Comune di Flero (BS) l’affidamento dei lavori in oggetto avverra mediante espletamento di una procedura aperta, sotto soglia di rilievo comunitario, ai sensi dell'art. 60, del d.lgs. 50/2016</w:t>
      </w:r>
    </w:p>
    <w:p w:rsidR="00E11EF2" w:rsidRPr="005E0439" w:rsidRDefault="00E11EF2" w:rsidP="00E11EF2">
      <w:pPr>
        <w:widowControl/>
        <w:autoSpaceDE w:val="0"/>
        <w:autoSpaceDN w:val="0"/>
        <w:adjustRightInd w:val="0"/>
        <w:rPr>
          <w:rFonts w:ascii="Arial" w:hAnsi="Arial" w:cs="Arial"/>
          <w:b/>
          <w:bCs/>
          <w:sz w:val="20"/>
          <w:szCs w:val="20"/>
          <w:lang w:val="it-IT"/>
        </w:rPr>
      </w:pPr>
      <w:r w:rsidRPr="005E0439">
        <w:rPr>
          <w:rFonts w:ascii="Arial" w:hAnsi="Arial" w:cs="Arial"/>
          <w:b/>
          <w:bCs/>
          <w:sz w:val="20"/>
          <w:szCs w:val="20"/>
          <w:lang w:val="it-IT"/>
        </w:rPr>
        <w:t>L’aggiudicazione avverrà con il criterio dell’offerta economicamente più vantaggiosa, ai sensi dell’art. 95, comma 3, del d.lgs. 50/2016.</w:t>
      </w:r>
    </w:p>
    <w:p w:rsidR="005E0439" w:rsidRPr="005E0439" w:rsidRDefault="005E0439" w:rsidP="005E0439">
      <w:pPr>
        <w:pStyle w:val="Standard"/>
        <w:spacing w:after="100"/>
        <w:rPr>
          <w:rFonts w:ascii="Arial" w:hAnsi="Arial" w:cs="Arial"/>
          <w:sz w:val="20"/>
          <w:szCs w:val="20"/>
        </w:rPr>
      </w:pPr>
      <w:r w:rsidRPr="005E0439">
        <w:rPr>
          <w:rFonts w:ascii="Arial" w:hAnsi="Arial" w:cs="Arial"/>
          <w:sz w:val="20"/>
          <w:szCs w:val="20"/>
        </w:rPr>
        <w:t>La valutazione dell’offerta tecnica e dell’offerta economica sarà effettuata in base ai seguenti punteggi:</w:t>
      </w:r>
    </w:p>
    <w:tbl>
      <w:tblPr>
        <w:tblW w:w="0" w:type="auto"/>
        <w:tblInd w:w="-5" w:type="dxa"/>
        <w:tblLayout w:type="fixed"/>
        <w:tblCellMar>
          <w:left w:w="10" w:type="dxa"/>
          <w:right w:w="10" w:type="dxa"/>
        </w:tblCellMar>
        <w:tblLook w:val="0000" w:firstRow="0" w:lastRow="0" w:firstColumn="0" w:lastColumn="0" w:noHBand="0" w:noVBand="0"/>
      </w:tblPr>
      <w:tblGrid>
        <w:gridCol w:w="3799"/>
        <w:gridCol w:w="5982"/>
      </w:tblGrid>
      <w:tr w:rsidR="005E0439" w:rsidRPr="005E0439" w:rsidTr="005E0439">
        <w:trPr>
          <w:trHeight w:val="375"/>
        </w:trPr>
        <w:tc>
          <w:tcPr>
            <w:tcW w:w="3799" w:type="dxa"/>
            <w:tcBorders>
              <w:top w:val="single" w:sz="4" w:space="0" w:color="000080"/>
              <w:left w:val="single" w:sz="4" w:space="0" w:color="000080"/>
              <w:bottom w:val="single" w:sz="4" w:space="0" w:color="000080"/>
            </w:tcBorders>
            <w:shd w:val="clear" w:color="auto" w:fill="D9D9D9"/>
          </w:tcPr>
          <w:p w:rsidR="005E0439" w:rsidRPr="005E0439" w:rsidRDefault="005E0439" w:rsidP="00CA2A8E">
            <w:pPr>
              <w:pStyle w:val="Standard"/>
              <w:snapToGrid w:val="0"/>
              <w:spacing w:after="100"/>
              <w:jc w:val="center"/>
              <w:rPr>
                <w:rFonts w:ascii="Arial" w:hAnsi="Arial" w:cs="Arial"/>
                <w:sz w:val="20"/>
              </w:rPr>
            </w:pPr>
          </w:p>
        </w:tc>
        <w:tc>
          <w:tcPr>
            <w:tcW w:w="5982" w:type="dxa"/>
            <w:tcBorders>
              <w:top w:val="single" w:sz="4" w:space="0" w:color="000080"/>
              <w:left w:val="single" w:sz="4" w:space="0" w:color="000080"/>
              <w:bottom w:val="single" w:sz="4" w:space="0" w:color="000080"/>
              <w:right w:val="single" w:sz="4" w:space="0" w:color="000080"/>
            </w:tcBorders>
            <w:shd w:val="clear" w:color="auto" w:fill="D9D9D9"/>
          </w:tcPr>
          <w:p w:rsidR="005E0439" w:rsidRPr="005E0439" w:rsidRDefault="005E0439" w:rsidP="00CA2A8E">
            <w:pPr>
              <w:pStyle w:val="Standard"/>
              <w:spacing w:after="100"/>
              <w:jc w:val="center"/>
              <w:rPr>
                <w:rFonts w:ascii="Arial" w:hAnsi="Arial" w:cs="Arial"/>
                <w:sz w:val="20"/>
              </w:rPr>
            </w:pPr>
            <w:r w:rsidRPr="005E0439">
              <w:rPr>
                <w:rFonts w:ascii="Arial" w:hAnsi="Arial" w:cs="Arial"/>
                <w:b/>
                <w:bCs/>
                <w:sz w:val="20"/>
              </w:rPr>
              <w:t>punteggio massimo</w:t>
            </w:r>
          </w:p>
        </w:tc>
      </w:tr>
      <w:tr w:rsidR="005E0439" w:rsidRPr="005E0439" w:rsidTr="005E0439">
        <w:trPr>
          <w:trHeight w:val="278"/>
        </w:trPr>
        <w:tc>
          <w:tcPr>
            <w:tcW w:w="3799" w:type="dxa"/>
            <w:tcBorders>
              <w:top w:val="single" w:sz="4" w:space="0" w:color="000080"/>
              <w:left w:val="single" w:sz="4" w:space="0" w:color="000080"/>
              <w:bottom w:val="single" w:sz="4" w:space="0" w:color="000080"/>
            </w:tcBorders>
            <w:shd w:val="clear" w:color="auto" w:fill="FFFFFF"/>
          </w:tcPr>
          <w:p w:rsidR="005E0439" w:rsidRPr="005E0439" w:rsidRDefault="005E0439" w:rsidP="00CA2A8E">
            <w:pPr>
              <w:pStyle w:val="Standard"/>
              <w:spacing w:after="100"/>
              <w:jc w:val="center"/>
              <w:rPr>
                <w:rFonts w:ascii="Arial" w:hAnsi="Arial" w:cs="Arial"/>
                <w:sz w:val="20"/>
              </w:rPr>
            </w:pPr>
            <w:r w:rsidRPr="005E0439">
              <w:rPr>
                <w:rFonts w:ascii="Arial" w:hAnsi="Arial" w:cs="Arial"/>
                <w:sz w:val="20"/>
              </w:rPr>
              <w:t>Offerta tecnica</w:t>
            </w:r>
          </w:p>
        </w:tc>
        <w:tc>
          <w:tcPr>
            <w:tcW w:w="5982" w:type="dxa"/>
            <w:tcBorders>
              <w:top w:val="single" w:sz="4" w:space="0" w:color="000080"/>
              <w:left w:val="single" w:sz="4" w:space="0" w:color="000080"/>
              <w:bottom w:val="single" w:sz="4" w:space="0" w:color="000080"/>
              <w:right w:val="single" w:sz="4" w:space="0" w:color="000080"/>
            </w:tcBorders>
            <w:shd w:val="clear" w:color="auto" w:fill="FFFFFF"/>
          </w:tcPr>
          <w:p w:rsidR="005E0439" w:rsidRPr="005E0439" w:rsidRDefault="005E0439" w:rsidP="00CA2A8E">
            <w:pPr>
              <w:pStyle w:val="Standard"/>
              <w:spacing w:after="100"/>
              <w:jc w:val="center"/>
              <w:rPr>
                <w:rFonts w:ascii="Arial" w:hAnsi="Arial" w:cs="Arial"/>
                <w:sz w:val="20"/>
              </w:rPr>
            </w:pPr>
            <w:r>
              <w:rPr>
                <w:rFonts w:ascii="Arial" w:hAnsi="Arial" w:cs="Arial"/>
                <w:sz w:val="20"/>
              </w:rPr>
              <w:t>7</w:t>
            </w:r>
            <w:r w:rsidRPr="005E0439">
              <w:rPr>
                <w:rFonts w:ascii="Arial" w:hAnsi="Arial" w:cs="Arial"/>
                <w:sz w:val="20"/>
              </w:rPr>
              <w:t>0</w:t>
            </w:r>
          </w:p>
        </w:tc>
      </w:tr>
      <w:tr w:rsidR="005E0439" w:rsidRPr="005E0439" w:rsidTr="005E0439">
        <w:trPr>
          <w:trHeight w:val="265"/>
        </w:trPr>
        <w:tc>
          <w:tcPr>
            <w:tcW w:w="3799" w:type="dxa"/>
            <w:tcBorders>
              <w:top w:val="single" w:sz="4" w:space="0" w:color="000080"/>
              <w:left w:val="single" w:sz="4" w:space="0" w:color="000080"/>
              <w:bottom w:val="single" w:sz="4" w:space="0" w:color="000080"/>
            </w:tcBorders>
            <w:shd w:val="clear" w:color="auto" w:fill="FFFFFF"/>
          </w:tcPr>
          <w:p w:rsidR="005E0439" w:rsidRPr="005E0439" w:rsidRDefault="005E0439" w:rsidP="00CA2A8E">
            <w:pPr>
              <w:pStyle w:val="Standard"/>
              <w:spacing w:after="100"/>
              <w:jc w:val="center"/>
              <w:rPr>
                <w:rFonts w:ascii="Arial" w:hAnsi="Arial" w:cs="Arial"/>
                <w:sz w:val="20"/>
              </w:rPr>
            </w:pPr>
            <w:r w:rsidRPr="005E0439">
              <w:rPr>
                <w:rFonts w:ascii="Arial" w:hAnsi="Arial" w:cs="Arial"/>
                <w:sz w:val="20"/>
              </w:rPr>
              <w:t>Offerta economica</w:t>
            </w:r>
          </w:p>
        </w:tc>
        <w:tc>
          <w:tcPr>
            <w:tcW w:w="5982" w:type="dxa"/>
            <w:tcBorders>
              <w:top w:val="single" w:sz="4" w:space="0" w:color="000080"/>
              <w:left w:val="single" w:sz="4" w:space="0" w:color="000080"/>
              <w:bottom w:val="single" w:sz="4" w:space="0" w:color="000080"/>
              <w:right w:val="single" w:sz="4" w:space="0" w:color="000080"/>
            </w:tcBorders>
            <w:shd w:val="clear" w:color="auto" w:fill="FFFFFF"/>
          </w:tcPr>
          <w:p w:rsidR="005E0439" w:rsidRPr="005E0439" w:rsidRDefault="005E0439" w:rsidP="00CA2A8E">
            <w:pPr>
              <w:pStyle w:val="Standard"/>
              <w:spacing w:after="100"/>
              <w:jc w:val="center"/>
              <w:rPr>
                <w:rFonts w:ascii="Arial" w:hAnsi="Arial" w:cs="Arial"/>
                <w:sz w:val="20"/>
              </w:rPr>
            </w:pPr>
            <w:r>
              <w:rPr>
                <w:rFonts w:ascii="Arial" w:hAnsi="Arial" w:cs="Arial"/>
                <w:sz w:val="20"/>
              </w:rPr>
              <w:t>3</w:t>
            </w:r>
            <w:r w:rsidRPr="005E0439">
              <w:rPr>
                <w:rFonts w:ascii="Arial" w:hAnsi="Arial" w:cs="Arial"/>
                <w:sz w:val="20"/>
              </w:rPr>
              <w:t>0</w:t>
            </w:r>
          </w:p>
        </w:tc>
      </w:tr>
      <w:tr w:rsidR="005E0439" w:rsidRPr="005E0439" w:rsidTr="005E0439">
        <w:trPr>
          <w:trHeight w:val="337"/>
        </w:trPr>
        <w:tc>
          <w:tcPr>
            <w:tcW w:w="3799" w:type="dxa"/>
            <w:tcBorders>
              <w:top w:val="single" w:sz="4" w:space="0" w:color="000080"/>
              <w:left w:val="single" w:sz="4" w:space="0" w:color="000080"/>
              <w:bottom w:val="single" w:sz="4" w:space="0" w:color="000080"/>
            </w:tcBorders>
            <w:shd w:val="clear" w:color="auto" w:fill="D9D9D9"/>
          </w:tcPr>
          <w:p w:rsidR="005E0439" w:rsidRPr="005E0439" w:rsidRDefault="005E0439" w:rsidP="00CA2A8E">
            <w:pPr>
              <w:pStyle w:val="Standard"/>
              <w:spacing w:after="100"/>
              <w:jc w:val="center"/>
              <w:rPr>
                <w:rFonts w:ascii="Arial" w:hAnsi="Arial" w:cs="Arial"/>
                <w:b/>
                <w:bCs/>
                <w:sz w:val="20"/>
              </w:rPr>
            </w:pPr>
            <w:r w:rsidRPr="005E0439">
              <w:rPr>
                <w:rFonts w:ascii="Arial" w:hAnsi="Arial" w:cs="Arial"/>
                <w:sz w:val="20"/>
              </w:rPr>
              <w:t>totale</w:t>
            </w:r>
          </w:p>
        </w:tc>
        <w:tc>
          <w:tcPr>
            <w:tcW w:w="5982" w:type="dxa"/>
            <w:tcBorders>
              <w:top w:val="single" w:sz="4" w:space="0" w:color="000080"/>
              <w:left w:val="single" w:sz="4" w:space="0" w:color="000080"/>
              <w:bottom w:val="single" w:sz="4" w:space="0" w:color="000080"/>
              <w:right w:val="single" w:sz="4" w:space="0" w:color="000080"/>
            </w:tcBorders>
            <w:shd w:val="clear" w:color="auto" w:fill="D9D9D9"/>
          </w:tcPr>
          <w:p w:rsidR="005E0439" w:rsidRPr="005E0439" w:rsidRDefault="005E0439" w:rsidP="00CA2A8E">
            <w:pPr>
              <w:pStyle w:val="Standard"/>
              <w:spacing w:after="100"/>
              <w:jc w:val="center"/>
              <w:rPr>
                <w:rFonts w:ascii="Arial" w:hAnsi="Arial" w:cs="Arial"/>
                <w:sz w:val="20"/>
              </w:rPr>
            </w:pPr>
            <w:r w:rsidRPr="005E0439">
              <w:rPr>
                <w:rFonts w:ascii="Arial" w:hAnsi="Arial" w:cs="Arial"/>
                <w:b/>
                <w:bCs/>
                <w:sz w:val="20"/>
              </w:rPr>
              <w:t>100</w:t>
            </w:r>
          </w:p>
        </w:tc>
      </w:tr>
    </w:tbl>
    <w:p w:rsidR="005E0439" w:rsidRDefault="005E0439" w:rsidP="00E11EF2">
      <w:pPr>
        <w:widowControl/>
        <w:autoSpaceDE w:val="0"/>
        <w:autoSpaceDN w:val="0"/>
        <w:adjustRightInd w:val="0"/>
        <w:rPr>
          <w:rFonts w:ascii="Calibri,Bold" w:hAnsi="Calibri,Bold" w:cs="Calibri,Bold"/>
          <w:b/>
          <w:bCs/>
          <w:sz w:val="18"/>
          <w:szCs w:val="18"/>
          <w:lang w:val="it-IT"/>
        </w:rPr>
      </w:pPr>
    </w:p>
    <w:p w:rsidR="00E11EF2" w:rsidRDefault="00E11EF2" w:rsidP="00E11EF2">
      <w:pPr>
        <w:pStyle w:val="Standard"/>
        <w:spacing w:before="120" w:after="0"/>
        <w:rPr>
          <w:rFonts w:ascii="Arial" w:hAnsi="Arial" w:cs="Arial"/>
          <w:bCs/>
          <w:iCs/>
          <w:sz w:val="20"/>
          <w:szCs w:val="20"/>
          <w:lang w:eastAsia="it-IT"/>
        </w:rPr>
      </w:pPr>
      <w:r>
        <w:rPr>
          <w:rFonts w:ascii="Calibri,Bold" w:hAnsi="Calibri,Bold" w:cs="Calibri,Bold"/>
          <w:b/>
          <w:bCs/>
          <w:sz w:val="18"/>
          <w:szCs w:val="18"/>
        </w:rPr>
        <w:t>I punteggi verranno assegnati sulla base dei seguenti elementi di valutazione e fattori ponderali:</w:t>
      </w:r>
      <w:r w:rsidRPr="00FF2133">
        <w:rPr>
          <w:rFonts w:ascii="Arial" w:hAnsi="Arial" w:cs="Arial"/>
          <w:bCs/>
          <w:iCs/>
          <w:sz w:val="20"/>
          <w:szCs w:val="20"/>
          <w:lang w:eastAsia="it-IT"/>
        </w:rPr>
        <w:t xml:space="preserve"> </w:t>
      </w:r>
    </w:p>
    <w:p w:rsidR="001A74EB" w:rsidRDefault="001A74EB" w:rsidP="001A74EB">
      <w:pPr>
        <w:rPr>
          <w:rFonts w:eastAsiaTheme="minorEastAsia"/>
          <w:u w:val="single"/>
        </w:rPr>
      </w:pPr>
      <w:r w:rsidRPr="00F44266">
        <w:rPr>
          <w:rFonts w:eastAsiaTheme="minorEastAsia"/>
          <w:u w:val="single"/>
        </w:rPr>
        <w:t>Offerta tecnica</w:t>
      </w:r>
    </w:p>
    <w:tbl>
      <w:tblPr>
        <w:tblStyle w:val="Grigliatabella"/>
        <w:tblW w:w="9776" w:type="dxa"/>
        <w:tblLook w:val="04A0" w:firstRow="1" w:lastRow="0" w:firstColumn="1" w:lastColumn="0" w:noHBand="0" w:noVBand="1"/>
      </w:tblPr>
      <w:tblGrid>
        <w:gridCol w:w="495"/>
        <w:gridCol w:w="5958"/>
        <w:gridCol w:w="1804"/>
        <w:gridCol w:w="1519"/>
      </w:tblGrid>
      <w:tr w:rsidR="0019374F" w:rsidRPr="00F3022E" w:rsidTr="00F3022E">
        <w:tc>
          <w:tcPr>
            <w:tcW w:w="495" w:type="dxa"/>
          </w:tcPr>
          <w:p w:rsidR="0019374F" w:rsidRPr="00F3022E" w:rsidRDefault="0019374F" w:rsidP="00F3022E">
            <w:pPr>
              <w:jc w:val="center"/>
              <w:rPr>
                <w:rFonts w:ascii="Arial" w:hAnsi="Arial" w:cs="Arial"/>
                <w:bCs/>
                <w:i/>
                <w:sz w:val="20"/>
                <w:szCs w:val="20"/>
              </w:rPr>
            </w:pPr>
            <w:r w:rsidRPr="00F3022E">
              <w:rPr>
                <w:rFonts w:ascii="Arial" w:hAnsi="Arial" w:cs="Arial"/>
                <w:bCs/>
                <w:i/>
                <w:sz w:val="20"/>
                <w:szCs w:val="20"/>
              </w:rPr>
              <w:t>ID</w:t>
            </w:r>
          </w:p>
        </w:tc>
        <w:tc>
          <w:tcPr>
            <w:tcW w:w="5958" w:type="dxa"/>
          </w:tcPr>
          <w:p w:rsidR="0019374F" w:rsidRPr="00F3022E" w:rsidRDefault="0019374F" w:rsidP="00F3022E">
            <w:pPr>
              <w:jc w:val="center"/>
              <w:rPr>
                <w:rFonts w:ascii="Arial" w:hAnsi="Arial" w:cs="Arial"/>
                <w:bCs/>
                <w:i/>
                <w:sz w:val="20"/>
                <w:szCs w:val="20"/>
              </w:rPr>
            </w:pPr>
            <w:r w:rsidRPr="00F3022E">
              <w:rPr>
                <w:rFonts w:ascii="Arial" w:hAnsi="Arial" w:cs="Arial"/>
                <w:bCs/>
                <w:i/>
                <w:sz w:val="20"/>
                <w:szCs w:val="20"/>
              </w:rPr>
              <w:t>CRITERIO/SUB-CRITERIO</w:t>
            </w:r>
          </w:p>
        </w:tc>
        <w:tc>
          <w:tcPr>
            <w:tcW w:w="3323" w:type="dxa"/>
            <w:gridSpan w:val="2"/>
          </w:tcPr>
          <w:p w:rsidR="0019374F" w:rsidRPr="00F3022E" w:rsidRDefault="00F3022E" w:rsidP="00F3022E">
            <w:pPr>
              <w:jc w:val="center"/>
              <w:rPr>
                <w:rFonts w:ascii="Arial" w:hAnsi="Arial" w:cs="Arial"/>
                <w:bCs/>
                <w:i/>
                <w:sz w:val="20"/>
                <w:szCs w:val="20"/>
              </w:rPr>
            </w:pPr>
            <w:r w:rsidRPr="00F3022E">
              <w:rPr>
                <w:rFonts w:ascii="Arial" w:hAnsi="Arial" w:cs="Arial"/>
                <w:bCs/>
                <w:i/>
                <w:sz w:val="20"/>
                <w:szCs w:val="20"/>
              </w:rPr>
              <w:t>PUNTI</w:t>
            </w:r>
          </w:p>
        </w:tc>
      </w:tr>
      <w:tr w:rsidR="00F3022E" w:rsidRPr="00F3022E" w:rsidTr="00F3022E">
        <w:tc>
          <w:tcPr>
            <w:tcW w:w="495" w:type="dxa"/>
          </w:tcPr>
          <w:p w:rsidR="00F3022E" w:rsidRPr="00F3022E" w:rsidRDefault="00F3022E" w:rsidP="00F3022E">
            <w:pPr>
              <w:jc w:val="both"/>
              <w:rPr>
                <w:rFonts w:ascii="Arial" w:hAnsi="Arial" w:cs="Arial"/>
                <w:b/>
                <w:bCs/>
                <w:sz w:val="20"/>
                <w:szCs w:val="20"/>
              </w:rPr>
            </w:pPr>
            <w:r w:rsidRPr="00F3022E">
              <w:rPr>
                <w:rFonts w:ascii="Arial" w:hAnsi="Arial" w:cs="Arial"/>
                <w:b/>
                <w:bCs/>
                <w:sz w:val="20"/>
                <w:szCs w:val="20"/>
              </w:rPr>
              <w:t>1</w:t>
            </w:r>
          </w:p>
        </w:tc>
        <w:tc>
          <w:tcPr>
            <w:tcW w:w="5958" w:type="dxa"/>
          </w:tcPr>
          <w:p w:rsidR="00F3022E" w:rsidRPr="00F3022E" w:rsidRDefault="00F3022E" w:rsidP="002D4445">
            <w:pPr>
              <w:jc w:val="both"/>
              <w:rPr>
                <w:rFonts w:ascii="Arial" w:eastAsiaTheme="minorEastAsia" w:hAnsi="Arial" w:cs="Arial"/>
                <w:b/>
                <w:i/>
                <w:sz w:val="20"/>
                <w:szCs w:val="20"/>
              </w:rPr>
            </w:pPr>
            <w:r w:rsidRPr="00F3022E">
              <w:rPr>
                <w:rFonts w:ascii="Arial" w:hAnsi="Arial" w:cs="Arial"/>
                <w:b/>
                <w:bCs/>
                <w:sz w:val="20"/>
                <w:szCs w:val="20"/>
              </w:rPr>
              <w:t>Miglioramento del servizio: l'operatore dovrà descrivere i miglioramenti del servizio rispetto a quanto previsto in capitolato (tempi di esecuzione, modalità di taglio o potatura, numero di interventi, ecc.)</w:t>
            </w:r>
          </w:p>
        </w:tc>
        <w:tc>
          <w:tcPr>
            <w:tcW w:w="3323" w:type="dxa"/>
            <w:gridSpan w:val="2"/>
          </w:tcPr>
          <w:p w:rsidR="00E81692" w:rsidRDefault="00E81692" w:rsidP="00F3022E">
            <w:pPr>
              <w:jc w:val="center"/>
              <w:rPr>
                <w:rFonts w:ascii="Arial" w:hAnsi="Arial" w:cs="Arial"/>
                <w:b/>
                <w:bCs/>
                <w:sz w:val="24"/>
                <w:szCs w:val="20"/>
              </w:rPr>
            </w:pPr>
          </w:p>
          <w:p w:rsidR="00F3022E" w:rsidRPr="00F3022E" w:rsidRDefault="001D19A9" w:rsidP="00F3022E">
            <w:pPr>
              <w:jc w:val="center"/>
              <w:rPr>
                <w:rFonts w:ascii="Arial" w:hAnsi="Arial" w:cs="Arial"/>
                <w:b/>
                <w:bCs/>
                <w:sz w:val="20"/>
                <w:szCs w:val="20"/>
              </w:rPr>
            </w:pPr>
            <w:r>
              <w:rPr>
                <w:rFonts w:ascii="Arial" w:hAnsi="Arial" w:cs="Arial"/>
                <w:b/>
                <w:bCs/>
                <w:sz w:val="24"/>
                <w:szCs w:val="20"/>
              </w:rPr>
              <w:t>30</w:t>
            </w:r>
          </w:p>
        </w:tc>
      </w:tr>
      <w:tr w:rsidR="00E81692" w:rsidRPr="0019374F" w:rsidTr="00F3022E">
        <w:tc>
          <w:tcPr>
            <w:tcW w:w="495" w:type="dxa"/>
          </w:tcPr>
          <w:p w:rsidR="00E81692" w:rsidRPr="0019374F" w:rsidRDefault="00E81692" w:rsidP="00F3022E">
            <w:pPr>
              <w:jc w:val="both"/>
              <w:rPr>
                <w:rFonts w:ascii="Arial" w:eastAsiaTheme="minorEastAsia" w:hAnsi="Arial" w:cs="Arial"/>
                <w:i/>
                <w:sz w:val="20"/>
                <w:szCs w:val="20"/>
              </w:rPr>
            </w:pPr>
            <w:r>
              <w:rPr>
                <w:rFonts w:ascii="Arial" w:eastAsiaTheme="minorEastAsia" w:hAnsi="Arial" w:cs="Arial"/>
                <w:i/>
                <w:sz w:val="20"/>
                <w:szCs w:val="20"/>
              </w:rPr>
              <w:lastRenderedPageBreak/>
              <w:t>1.1</w:t>
            </w:r>
          </w:p>
        </w:tc>
        <w:tc>
          <w:tcPr>
            <w:tcW w:w="5958" w:type="dxa"/>
          </w:tcPr>
          <w:p w:rsidR="00E81692" w:rsidRPr="0019374F" w:rsidRDefault="00E81692" w:rsidP="00F3022E">
            <w:pPr>
              <w:jc w:val="both"/>
              <w:rPr>
                <w:rFonts w:ascii="Arial" w:eastAsiaTheme="minorEastAsia" w:hAnsi="Arial" w:cs="Arial"/>
                <w:i/>
                <w:sz w:val="20"/>
                <w:szCs w:val="20"/>
              </w:rPr>
            </w:pPr>
            <w:r w:rsidRPr="0019374F">
              <w:rPr>
                <w:rFonts w:ascii="Arial" w:eastAsiaTheme="minorEastAsia" w:hAnsi="Arial" w:cs="Arial"/>
                <w:i/>
                <w:sz w:val="20"/>
                <w:szCs w:val="20"/>
              </w:rPr>
              <w:t>Taglio dell’erba: Esecuzione di sfalci con tecnica Mulching – Parametro di riferimento: mq</w:t>
            </w:r>
            <w:r w:rsidR="008B3128">
              <w:rPr>
                <w:rFonts w:ascii="Arial" w:eastAsiaTheme="minorEastAsia" w:hAnsi="Arial" w:cs="Arial"/>
                <w:i/>
                <w:sz w:val="20"/>
                <w:szCs w:val="20"/>
              </w:rPr>
              <w:t xml:space="preserve"> </w:t>
            </w:r>
            <w:r w:rsidR="008B3128" w:rsidRPr="008B3128">
              <w:rPr>
                <w:rFonts w:ascii="Arial" w:hAnsi="Arial" w:cs="Arial"/>
                <w:b/>
                <w:i/>
                <w:color w:val="4F6228" w:themeColor="accent3" w:themeShade="80"/>
                <w:sz w:val="20"/>
                <w:szCs w:val="20"/>
              </w:rPr>
              <w:t>(CAM)</w:t>
            </w:r>
          </w:p>
        </w:tc>
        <w:tc>
          <w:tcPr>
            <w:tcW w:w="1804" w:type="dxa"/>
          </w:tcPr>
          <w:p w:rsidR="00E81692" w:rsidRPr="0019374F" w:rsidRDefault="001D19A9" w:rsidP="00E81692">
            <w:pPr>
              <w:jc w:val="center"/>
              <w:rPr>
                <w:rFonts w:ascii="Arial" w:eastAsiaTheme="minorEastAsia" w:hAnsi="Arial" w:cs="Arial"/>
                <w:i/>
                <w:sz w:val="20"/>
                <w:szCs w:val="20"/>
              </w:rPr>
            </w:pPr>
            <w:r>
              <w:rPr>
                <w:rFonts w:ascii="Arial" w:eastAsiaTheme="minorEastAsia" w:hAnsi="Arial" w:cs="Arial"/>
                <w:i/>
                <w:sz w:val="20"/>
                <w:szCs w:val="20"/>
              </w:rPr>
              <w:t>8</w:t>
            </w:r>
          </w:p>
        </w:tc>
        <w:tc>
          <w:tcPr>
            <w:tcW w:w="1519" w:type="dxa"/>
            <w:vMerge w:val="restart"/>
          </w:tcPr>
          <w:p w:rsidR="00E81692" w:rsidRPr="0019374F" w:rsidRDefault="00E81692" w:rsidP="00F3022E">
            <w:pPr>
              <w:rPr>
                <w:rFonts w:ascii="Arial" w:eastAsiaTheme="minorEastAsia" w:hAnsi="Arial" w:cs="Arial"/>
                <w:i/>
                <w:sz w:val="20"/>
                <w:szCs w:val="20"/>
              </w:rPr>
            </w:pPr>
          </w:p>
        </w:tc>
      </w:tr>
      <w:tr w:rsidR="00E81692" w:rsidRPr="0019374F" w:rsidTr="00F3022E">
        <w:tc>
          <w:tcPr>
            <w:tcW w:w="495" w:type="dxa"/>
          </w:tcPr>
          <w:p w:rsidR="00E81692" w:rsidRPr="0019374F" w:rsidRDefault="00E81692" w:rsidP="00F3022E">
            <w:pPr>
              <w:jc w:val="both"/>
              <w:rPr>
                <w:rFonts w:ascii="Arial" w:eastAsiaTheme="minorEastAsia" w:hAnsi="Arial" w:cs="Arial"/>
                <w:i/>
                <w:sz w:val="20"/>
                <w:szCs w:val="20"/>
              </w:rPr>
            </w:pPr>
            <w:r>
              <w:rPr>
                <w:rFonts w:ascii="Arial" w:eastAsiaTheme="minorEastAsia" w:hAnsi="Arial" w:cs="Arial"/>
                <w:i/>
                <w:sz w:val="20"/>
                <w:szCs w:val="20"/>
              </w:rPr>
              <w:t>1.2</w:t>
            </w:r>
          </w:p>
        </w:tc>
        <w:tc>
          <w:tcPr>
            <w:tcW w:w="5958" w:type="dxa"/>
          </w:tcPr>
          <w:p w:rsidR="00E81692" w:rsidRPr="0019374F" w:rsidRDefault="00E81692" w:rsidP="00F3022E">
            <w:pPr>
              <w:jc w:val="both"/>
              <w:rPr>
                <w:rFonts w:ascii="Arial" w:eastAsiaTheme="minorEastAsia" w:hAnsi="Arial" w:cs="Arial"/>
                <w:i/>
                <w:sz w:val="20"/>
                <w:szCs w:val="20"/>
              </w:rPr>
            </w:pPr>
            <w:r w:rsidRPr="0019374F">
              <w:rPr>
                <w:rFonts w:ascii="Arial" w:eastAsiaTheme="minorEastAsia" w:hAnsi="Arial" w:cs="Arial"/>
                <w:i/>
                <w:sz w:val="20"/>
                <w:szCs w:val="20"/>
              </w:rPr>
              <w:t>Gestione residui organici: riferito ai residui delle lavorazioni diverse dal taglio dell’erba (potatura siepi, spollonature, cigli stradali, ecc.): utilizzo di tecniche a basso impatto ambientale quali: cippatura “in situ” con riutilizzo del pacciame in aree idonee al fine di prevenire fenomeni di evaporazione del terreno, riutilizzo come biomassa per esigenze termiche, avvio a recupero presso impianti di compostaggio autorizzati, ecc.</w:t>
            </w:r>
            <w:r w:rsidR="008B3128">
              <w:rPr>
                <w:rFonts w:ascii="Arial" w:eastAsiaTheme="minorEastAsia" w:hAnsi="Arial" w:cs="Arial"/>
                <w:i/>
                <w:sz w:val="20"/>
                <w:szCs w:val="20"/>
              </w:rPr>
              <w:t xml:space="preserve"> </w:t>
            </w:r>
            <w:r w:rsidR="008B3128" w:rsidRPr="008B3128">
              <w:rPr>
                <w:rFonts w:ascii="Arial" w:hAnsi="Arial" w:cs="Arial"/>
                <w:b/>
                <w:i/>
                <w:color w:val="4F6228" w:themeColor="accent3" w:themeShade="80"/>
                <w:sz w:val="20"/>
                <w:szCs w:val="20"/>
              </w:rPr>
              <w:t>(CAM)</w:t>
            </w:r>
          </w:p>
        </w:tc>
        <w:tc>
          <w:tcPr>
            <w:tcW w:w="1804" w:type="dxa"/>
          </w:tcPr>
          <w:p w:rsidR="00E81692" w:rsidRPr="0019374F" w:rsidRDefault="001D19A9" w:rsidP="00E81692">
            <w:pPr>
              <w:jc w:val="center"/>
              <w:rPr>
                <w:rFonts w:ascii="Arial" w:eastAsiaTheme="minorEastAsia" w:hAnsi="Arial" w:cs="Arial"/>
                <w:i/>
                <w:sz w:val="20"/>
                <w:szCs w:val="20"/>
              </w:rPr>
            </w:pPr>
            <w:r>
              <w:rPr>
                <w:rFonts w:ascii="Arial" w:eastAsiaTheme="minorEastAsia" w:hAnsi="Arial" w:cs="Arial"/>
                <w:i/>
                <w:sz w:val="20"/>
                <w:szCs w:val="20"/>
              </w:rPr>
              <w:t>2</w:t>
            </w:r>
          </w:p>
        </w:tc>
        <w:tc>
          <w:tcPr>
            <w:tcW w:w="1519" w:type="dxa"/>
            <w:vMerge/>
          </w:tcPr>
          <w:p w:rsidR="00E81692" w:rsidRPr="0019374F" w:rsidRDefault="00E81692" w:rsidP="00F3022E">
            <w:pPr>
              <w:rPr>
                <w:rFonts w:ascii="Arial" w:eastAsiaTheme="minorEastAsia" w:hAnsi="Arial" w:cs="Arial"/>
                <w:i/>
                <w:sz w:val="20"/>
                <w:szCs w:val="20"/>
              </w:rPr>
            </w:pPr>
          </w:p>
        </w:tc>
      </w:tr>
      <w:tr w:rsidR="00E81692" w:rsidRPr="0019374F" w:rsidTr="00F3022E">
        <w:tc>
          <w:tcPr>
            <w:tcW w:w="495" w:type="dxa"/>
          </w:tcPr>
          <w:p w:rsidR="00E81692" w:rsidRPr="0019374F" w:rsidRDefault="00E81692" w:rsidP="00F3022E">
            <w:pPr>
              <w:jc w:val="both"/>
              <w:rPr>
                <w:rFonts w:ascii="Arial" w:eastAsiaTheme="minorEastAsia" w:hAnsi="Arial" w:cs="Arial"/>
                <w:i/>
                <w:sz w:val="20"/>
                <w:szCs w:val="20"/>
              </w:rPr>
            </w:pPr>
            <w:r>
              <w:rPr>
                <w:rFonts w:ascii="Arial" w:eastAsiaTheme="minorEastAsia" w:hAnsi="Arial" w:cs="Arial"/>
                <w:i/>
                <w:sz w:val="20"/>
                <w:szCs w:val="20"/>
              </w:rPr>
              <w:t>1.4</w:t>
            </w:r>
          </w:p>
        </w:tc>
        <w:tc>
          <w:tcPr>
            <w:tcW w:w="5958" w:type="dxa"/>
          </w:tcPr>
          <w:p w:rsidR="00E81692" w:rsidRPr="0019374F" w:rsidRDefault="00E81692" w:rsidP="00F3022E">
            <w:pPr>
              <w:jc w:val="both"/>
              <w:rPr>
                <w:rFonts w:ascii="Arial" w:eastAsiaTheme="minorEastAsia" w:hAnsi="Arial" w:cs="Arial"/>
                <w:i/>
                <w:sz w:val="20"/>
                <w:szCs w:val="20"/>
              </w:rPr>
            </w:pPr>
            <w:r w:rsidRPr="0019374F">
              <w:rPr>
                <w:rFonts w:ascii="Arial" w:eastAsiaTheme="minorEastAsia" w:hAnsi="Arial" w:cs="Arial"/>
                <w:i/>
                <w:sz w:val="20"/>
                <w:szCs w:val="20"/>
              </w:rPr>
              <w:t>Ispezione periodica dei giochi presenti nei parchi pubblici secondo norma UNI EN 1176-7:2008 e consegna di</w:t>
            </w:r>
            <w:r w:rsidRPr="0019374F">
              <w:rPr>
                <w:rFonts w:ascii="Arial" w:hAnsi="Arial" w:cs="Arial"/>
                <w:i/>
                <w:sz w:val="20"/>
                <w:szCs w:val="20"/>
              </w:rPr>
              <w:t xml:space="preserve"> relazione che dovra descrivere in maniera esaustiva gli interventi necessari con relativi costi</w:t>
            </w:r>
          </w:p>
        </w:tc>
        <w:tc>
          <w:tcPr>
            <w:tcW w:w="1804" w:type="dxa"/>
          </w:tcPr>
          <w:p w:rsidR="00E81692" w:rsidRPr="0019374F" w:rsidRDefault="005E0439" w:rsidP="00E81692">
            <w:pPr>
              <w:jc w:val="center"/>
              <w:rPr>
                <w:rFonts w:ascii="Arial" w:eastAsiaTheme="minorEastAsia" w:hAnsi="Arial" w:cs="Arial"/>
                <w:i/>
                <w:sz w:val="20"/>
                <w:szCs w:val="20"/>
              </w:rPr>
            </w:pPr>
            <w:r>
              <w:rPr>
                <w:rFonts w:ascii="Arial" w:eastAsiaTheme="minorEastAsia" w:hAnsi="Arial" w:cs="Arial"/>
                <w:i/>
                <w:sz w:val="20"/>
                <w:szCs w:val="20"/>
              </w:rPr>
              <w:t>5</w:t>
            </w:r>
          </w:p>
        </w:tc>
        <w:tc>
          <w:tcPr>
            <w:tcW w:w="1519" w:type="dxa"/>
            <w:vMerge/>
          </w:tcPr>
          <w:p w:rsidR="00E81692" w:rsidRPr="0019374F" w:rsidRDefault="00E81692" w:rsidP="00F3022E">
            <w:pPr>
              <w:rPr>
                <w:rFonts w:ascii="Arial" w:eastAsiaTheme="minorEastAsia" w:hAnsi="Arial" w:cs="Arial"/>
                <w:i/>
                <w:sz w:val="20"/>
                <w:szCs w:val="20"/>
              </w:rPr>
            </w:pPr>
          </w:p>
        </w:tc>
      </w:tr>
      <w:tr w:rsidR="00E81692" w:rsidRPr="0019374F" w:rsidTr="00F3022E">
        <w:tc>
          <w:tcPr>
            <w:tcW w:w="495" w:type="dxa"/>
          </w:tcPr>
          <w:p w:rsidR="00E81692" w:rsidRPr="0019374F" w:rsidRDefault="00E81692" w:rsidP="00F3022E">
            <w:pPr>
              <w:jc w:val="both"/>
              <w:rPr>
                <w:rFonts w:ascii="Arial" w:eastAsiaTheme="minorEastAsia" w:hAnsi="Arial" w:cs="Arial"/>
                <w:i/>
                <w:sz w:val="20"/>
                <w:szCs w:val="20"/>
              </w:rPr>
            </w:pPr>
            <w:r>
              <w:rPr>
                <w:rFonts w:ascii="Arial" w:eastAsiaTheme="minorEastAsia" w:hAnsi="Arial" w:cs="Arial"/>
                <w:i/>
                <w:sz w:val="20"/>
                <w:szCs w:val="20"/>
              </w:rPr>
              <w:t>1.5</w:t>
            </w:r>
          </w:p>
        </w:tc>
        <w:tc>
          <w:tcPr>
            <w:tcW w:w="5958" w:type="dxa"/>
          </w:tcPr>
          <w:p w:rsidR="00E81692" w:rsidRPr="0019374F" w:rsidRDefault="001D19A9" w:rsidP="00F3022E">
            <w:pPr>
              <w:jc w:val="both"/>
              <w:rPr>
                <w:rFonts w:ascii="Arial" w:eastAsiaTheme="minorEastAsia" w:hAnsi="Arial" w:cs="Arial"/>
                <w:i/>
                <w:sz w:val="20"/>
                <w:szCs w:val="20"/>
              </w:rPr>
            </w:pPr>
            <w:r w:rsidRPr="0019374F">
              <w:rPr>
                <w:rFonts w:ascii="Arial" w:eastAsiaTheme="minorEastAsia" w:hAnsi="Arial" w:cs="Arial"/>
                <w:i/>
                <w:sz w:val="20"/>
                <w:szCs w:val="20"/>
              </w:rPr>
              <w:t xml:space="preserve">Affiancamento durante l’esecuzione dell’appalto di </w:t>
            </w:r>
            <w:r>
              <w:rPr>
                <w:rFonts w:ascii="Arial" w:eastAsiaTheme="minorEastAsia" w:hAnsi="Arial" w:cs="Arial"/>
                <w:i/>
                <w:sz w:val="20"/>
                <w:szCs w:val="20"/>
              </w:rPr>
              <w:t>figura qualificata</w:t>
            </w:r>
            <w:r w:rsidRPr="0019374F">
              <w:rPr>
                <w:rFonts w:ascii="Arial" w:eastAsiaTheme="minorEastAsia" w:hAnsi="Arial" w:cs="Arial"/>
                <w:i/>
                <w:sz w:val="20"/>
                <w:szCs w:val="20"/>
              </w:rPr>
              <w:t xml:space="preserve"> di dimostrata esperienza anche per controllo staticità alberi</w:t>
            </w:r>
          </w:p>
        </w:tc>
        <w:tc>
          <w:tcPr>
            <w:tcW w:w="1804" w:type="dxa"/>
          </w:tcPr>
          <w:p w:rsidR="00E81692" w:rsidRPr="0019374F" w:rsidRDefault="00E81692" w:rsidP="00E81692">
            <w:pPr>
              <w:jc w:val="center"/>
              <w:rPr>
                <w:rFonts w:ascii="Arial" w:eastAsiaTheme="minorEastAsia" w:hAnsi="Arial" w:cs="Arial"/>
                <w:i/>
                <w:sz w:val="20"/>
                <w:szCs w:val="20"/>
              </w:rPr>
            </w:pPr>
            <w:r>
              <w:rPr>
                <w:rFonts w:ascii="Arial" w:eastAsiaTheme="minorEastAsia" w:hAnsi="Arial" w:cs="Arial"/>
                <w:i/>
                <w:sz w:val="20"/>
                <w:szCs w:val="20"/>
              </w:rPr>
              <w:t>3</w:t>
            </w:r>
          </w:p>
        </w:tc>
        <w:tc>
          <w:tcPr>
            <w:tcW w:w="1519" w:type="dxa"/>
            <w:vMerge/>
          </w:tcPr>
          <w:p w:rsidR="00E81692" w:rsidRPr="0019374F" w:rsidRDefault="00E81692" w:rsidP="00F3022E">
            <w:pPr>
              <w:rPr>
                <w:rFonts w:ascii="Arial" w:eastAsiaTheme="minorEastAsia" w:hAnsi="Arial" w:cs="Arial"/>
                <w:i/>
                <w:sz w:val="20"/>
                <w:szCs w:val="20"/>
              </w:rPr>
            </w:pPr>
          </w:p>
        </w:tc>
      </w:tr>
      <w:tr w:rsidR="00E81692" w:rsidRPr="0019374F" w:rsidTr="00F3022E">
        <w:tc>
          <w:tcPr>
            <w:tcW w:w="495" w:type="dxa"/>
          </w:tcPr>
          <w:p w:rsidR="00E81692" w:rsidRPr="0019374F" w:rsidRDefault="00E81692" w:rsidP="00935B0A">
            <w:pPr>
              <w:autoSpaceDE w:val="0"/>
              <w:autoSpaceDN w:val="0"/>
              <w:adjustRightInd w:val="0"/>
              <w:spacing w:before="120"/>
              <w:jc w:val="both"/>
              <w:rPr>
                <w:rFonts w:ascii="Arial" w:eastAsiaTheme="minorEastAsia" w:hAnsi="Arial" w:cs="Arial"/>
                <w:i/>
                <w:sz w:val="20"/>
                <w:szCs w:val="20"/>
              </w:rPr>
            </w:pPr>
            <w:r>
              <w:rPr>
                <w:rFonts w:ascii="Arial" w:eastAsiaTheme="minorEastAsia" w:hAnsi="Arial" w:cs="Arial"/>
                <w:i/>
                <w:sz w:val="20"/>
                <w:szCs w:val="20"/>
              </w:rPr>
              <w:t>1.6</w:t>
            </w:r>
          </w:p>
        </w:tc>
        <w:tc>
          <w:tcPr>
            <w:tcW w:w="5958" w:type="dxa"/>
          </w:tcPr>
          <w:p w:rsidR="00E81692" w:rsidRPr="0019374F" w:rsidRDefault="00E81692" w:rsidP="008B3128">
            <w:pPr>
              <w:autoSpaceDE w:val="0"/>
              <w:autoSpaceDN w:val="0"/>
              <w:adjustRightInd w:val="0"/>
              <w:spacing w:before="120"/>
              <w:jc w:val="both"/>
              <w:rPr>
                <w:rFonts w:ascii="Arial" w:hAnsi="Arial" w:cs="Arial"/>
                <w:i/>
                <w:sz w:val="20"/>
                <w:szCs w:val="20"/>
              </w:rPr>
            </w:pPr>
            <w:r w:rsidRPr="0019374F">
              <w:rPr>
                <w:rFonts w:ascii="Arial" w:eastAsiaTheme="minorEastAsia" w:hAnsi="Arial" w:cs="Arial"/>
                <w:i/>
                <w:sz w:val="20"/>
                <w:szCs w:val="20"/>
              </w:rPr>
              <w:t>Disponibilità a gestire aree verdi mediante sponsorizzazione</w:t>
            </w:r>
            <w:r w:rsidRPr="0019374F">
              <w:rPr>
                <w:rFonts w:ascii="Arial" w:hAnsi="Arial" w:cs="Arial"/>
                <w:bCs/>
                <w:sz w:val="20"/>
                <w:szCs w:val="20"/>
              </w:rPr>
              <w:t xml:space="preserve"> </w:t>
            </w:r>
            <w:r w:rsidRPr="0019374F">
              <w:rPr>
                <w:rFonts w:ascii="Arial" w:hAnsi="Arial" w:cs="Arial"/>
                <w:bCs/>
                <w:i/>
                <w:sz w:val="20"/>
                <w:szCs w:val="20"/>
              </w:rPr>
              <w:t>Fornitura con posa e manutenzione di albe</w:t>
            </w:r>
            <w:r w:rsidR="008B3128">
              <w:rPr>
                <w:rFonts w:ascii="Arial" w:hAnsi="Arial" w:cs="Arial"/>
                <w:bCs/>
                <w:i/>
                <w:sz w:val="20"/>
                <w:szCs w:val="20"/>
              </w:rPr>
              <w:t>rature ornamentali, fiori ecc.</w:t>
            </w:r>
            <w:r w:rsidRPr="0019374F">
              <w:rPr>
                <w:rFonts w:ascii="Arial" w:hAnsi="Arial" w:cs="Arial"/>
                <w:bCs/>
                <w:i/>
                <w:sz w:val="20"/>
                <w:szCs w:val="20"/>
              </w:rPr>
              <w:t xml:space="preserve"> per festività e/o per eventi istituzionali per</w:t>
            </w:r>
            <w:r w:rsidRPr="0019374F">
              <w:rPr>
                <w:rFonts w:ascii="Arial" w:hAnsi="Arial" w:cs="Arial"/>
                <w:i/>
                <w:sz w:val="20"/>
                <w:szCs w:val="20"/>
              </w:rPr>
              <w:t xml:space="preserve"> esempio ma non esaustiva: alberi di Natale, corone d'alloro, fiori per la festa dei defunti per i XXV Aprile, fiori di sagre, fiere e manifestazioni, ecc. Nella relazione dovra essere specificato in maniera chiara e senza possibilita di contestazione quanto offerto compreso il numero di quanto offerto, il tempo di manutenzione,</w:t>
            </w:r>
            <w:r w:rsidR="008B3128">
              <w:rPr>
                <w:rFonts w:ascii="Arial" w:hAnsi="Arial" w:cs="Arial"/>
                <w:i/>
                <w:sz w:val="20"/>
                <w:szCs w:val="20"/>
              </w:rPr>
              <w:t xml:space="preserve"> la consegna e il ritiro, ecc.</w:t>
            </w:r>
          </w:p>
        </w:tc>
        <w:tc>
          <w:tcPr>
            <w:tcW w:w="1804" w:type="dxa"/>
          </w:tcPr>
          <w:p w:rsidR="00E81692" w:rsidRPr="0019374F" w:rsidRDefault="001D19A9" w:rsidP="00E81692">
            <w:pPr>
              <w:autoSpaceDE w:val="0"/>
              <w:autoSpaceDN w:val="0"/>
              <w:adjustRightInd w:val="0"/>
              <w:spacing w:before="120"/>
              <w:jc w:val="center"/>
              <w:rPr>
                <w:rFonts w:ascii="Arial" w:eastAsiaTheme="minorEastAsia" w:hAnsi="Arial" w:cs="Arial"/>
                <w:i/>
                <w:sz w:val="20"/>
                <w:szCs w:val="20"/>
              </w:rPr>
            </w:pPr>
            <w:r>
              <w:rPr>
                <w:rFonts w:ascii="Arial" w:eastAsiaTheme="minorEastAsia" w:hAnsi="Arial" w:cs="Arial"/>
                <w:i/>
                <w:sz w:val="20"/>
                <w:szCs w:val="20"/>
              </w:rPr>
              <w:t>10</w:t>
            </w:r>
          </w:p>
        </w:tc>
        <w:tc>
          <w:tcPr>
            <w:tcW w:w="1519" w:type="dxa"/>
            <w:vMerge/>
          </w:tcPr>
          <w:p w:rsidR="00E81692" w:rsidRPr="0019374F" w:rsidRDefault="00E81692" w:rsidP="00F3022E">
            <w:pPr>
              <w:autoSpaceDE w:val="0"/>
              <w:autoSpaceDN w:val="0"/>
              <w:adjustRightInd w:val="0"/>
              <w:spacing w:before="120"/>
              <w:rPr>
                <w:rFonts w:ascii="Arial" w:eastAsiaTheme="minorEastAsia" w:hAnsi="Arial" w:cs="Arial"/>
                <w:i/>
                <w:sz w:val="20"/>
                <w:szCs w:val="20"/>
              </w:rPr>
            </w:pPr>
          </w:p>
        </w:tc>
      </w:tr>
      <w:tr w:rsidR="00E81692" w:rsidRPr="008B3128" w:rsidTr="00F3022E">
        <w:tc>
          <w:tcPr>
            <w:tcW w:w="495" w:type="dxa"/>
          </w:tcPr>
          <w:p w:rsidR="00E81692" w:rsidRPr="0019374F" w:rsidRDefault="00E81692" w:rsidP="00935B0A">
            <w:pPr>
              <w:autoSpaceDE w:val="0"/>
              <w:autoSpaceDN w:val="0"/>
              <w:adjustRightInd w:val="0"/>
              <w:spacing w:before="120"/>
              <w:rPr>
                <w:rFonts w:ascii="Arial" w:hAnsi="Arial" w:cs="Arial"/>
                <w:i/>
                <w:sz w:val="20"/>
                <w:szCs w:val="20"/>
              </w:rPr>
            </w:pPr>
            <w:r>
              <w:rPr>
                <w:rFonts w:ascii="Arial" w:hAnsi="Arial" w:cs="Arial"/>
                <w:i/>
                <w:sz w:val="20"/>
                <w:szCs w:val="20"/>
              </w:rPr>
              <w:t>1.6</w:t>
            </w:r>
          </w:p>
        </w:tc>
        <w:tc>
          <w:tcPr>
            <w:tcW w:w="5958" w:type="dxa"/>
          </w:tcPr>
          <w:p w:rsidR="00E81692" w:rsidRPr="0019374F" w:rsidRDefault="002D4445" w:rsidP="008B3128">
            <w:pPr>
              <w:autoSpaceDE w:val="0"/>
              <w:autoSpaceDN w:val="0"/>
              <w:adjustRightInd w:val="0"/>
              <w:spacing w:before="120"/>
              <w:rPr>
                <w:rFonts w:ascii="Arial" w:eastAsiaTheme="minorEastAsia" w:hAnsi="Arial" w:cs="Arial"/>
                <w:i/>
                <w:sz w:val="20"/>
                <w:szCs w:val="20"/>
              </w:rPr>
            </w:pPr>
            <w:r w:rsidRPr="002D4445">
              <w:rPr>
                <w:rFonts w:ascii="Arial" w:hAnsi="Arial" w:cs="Arial"/>
                <w:i/>
                <w:sz w:val="20"/>
                <w:szCs w:val="20"/>
              </w:rPr>
              <w:t>Gestione e controllo dei parassiti: interventi localizzati a necessità, mediante applicazione di tecniche che prevedano l’impiego minimo di prodotti fitosanitari (trattamenti</w:t>
            </w:r>
            <w:r w:rsidR="008B3128">
              <w:rPr>
                <w:rFonts w:ascii="Arial" w:hAnsi="Arial" w:cs="Arial"/>
                <w:i/>
                <w:sz w:val="20"/>
                <w:szCs w:val="20"/>
              </w:rPr>
              <w:t xml:space="preserve"> termici, meccanici o biologici). </w:t>
            </w:r>
            <w:r w:rsidR="008B3128" w:rsidRPr="008B3128">
              <w:rPr>
                <w:rFonts w:ascii="Arial" w:hAnsi="Arial" w:cs="Arial"/>
                <w:b/>
                <w:i/>
                <w:color w:val="4F6228" w:themeColor="accent3" w:themeShade="80"/>
                <w:sz w:val="20"/>
                <w:szCs w:val="20"/>
              </w:rPr>
              <w:t>(CAM)</w:t>
            </w:r>
          </w:p>
        </w:tc>
        <w:tc>
          <w:tcPr>
            <w:tcW w:w="1804" w:type="dxa"/>
          </w:tcPr>
          <w:p w:rsidR="00E81692" w:rsidRPr="0019374F" w:rsidRDefault="005E0439" w:rsidP="00E81692">
            <w:pPr>
              <w:autoSpaceDE w:val="0"/>
              <w:autoSpaceDN w:val="0"/>
              <w:adjustRightInd w:val="0"/>
              <w:spacing w:before="120"/>
              <w:jc w:val="center"/>
              <w:rPr>
                <w:rFonts w:ascii="Arial" w:hAnsi="Arial" w:cs="Arial"/>
                <w:i/>
                <w:sz w:val="20"/>
                <w:szCs w:val="20"/>
              </w:rPr>
            </w:pPr>
            <w:r>
              <w:rPr>
                <w:rFonts w:ascii="Arial" w:hAnsi="Arial" w:cs="Arial"/>
                <w:i/>
                <w:sz w:val="20"/>
                <w:szCs w:val="20"/>
              </w:rPr>
              <w:t>2</w:t>
            </w:r>
          </w:p>
        </w:tc>
        <w:tc>
          <w:tcPr>
            <w:tcW w:w="1519" w:type="dxa"/>
            <w:vMerge/>
          </w:tcPr>
          <w:p w:rsidR="00E81692" w:rsidRPr="0019374F" w:rsidRDefault="00E81692" w:rsidP="00F3022E">
            <w:pPr>
              <w:autoSpaceDE w:val="0"/>
              <w:autoSpaceDN w:val="0"/>
              <w:adjustRightInd w:val="0"/>
              <w:spacing w:before="120"/>
              <w:rPr>
                <w:rFonts w:ascii="Arial" w:hAnsi="Arial" w:cs="Arial"/>
                <w:i/>
                <w:sz w:val="20"/>
                <w:szCs w:val="20"/>
              </w:rPr>
            </w:pPr>
          </w:p>
        </w:tc>
      </w:tr>
      <w:tr w:rsidR="00F3022E" w:rsidRPr="00F3022E" w:rsidTr="00935B0A">
        <w:tc>
          <w:tcPr>
            <w:tcW w:w="495" w:type="dxa"/>
          </w:tcPr>
          <w:p w:rsidR="00F3022E" w:rsidRPr="00F3022E" w:rsidRDefault="00F3022E" w:rsidP="00935B0A">
            <w:pPr>
              <w:autoSpaceDE w:val="0"/>
              <w:autoSpaceDN w:val="0"/>
              <w:adjustRightInd w:val="0"/>
              <w:spacing w:before="120"/>
              <w:jc w:val="both"/>
              <w:rPr>
                <w:rFonts w:ascii="Arial" w:hAnsi="Arial" w:cs="Arial"/>
                <w:b/>
                <w:bCs/>
                <w:sz w:val="20"/>
                <w:szCs w:val="20"/>
              </w:rPr>
            </w:pPr>
            <w:r w:rsidRPr="00F3022E">
              <w:rPr>
                <w:rFonts w:ascii="Arial" w:hAnsi="Arial" w:cs="Arial"/>
                <w:b/>
                <w:bCs/>
                <w:sz w:val="20"/>
                <w:szCs w:val="20"/>
              </w:rPr>
              <w:t>2</w:t>
            </w:r>
          </w:p>
        </w:tc>
        <w:tc>
          <w:tcPr>
            <w:tcW w:w="5958" w:type="dxa"/>
          </w:tcPr>
          <w:p w:rsidR="00F3022E" w:rsidRPr="00F3022E" w:rsidRDefault="00F3022E" w:rsidP="008B3128">
            <w:pPr>
              <w:autoSpaceDE w:val="0"/>
              <w:autoSpaceDN w:val="0"/>
              <w:adjustRightInd w:val="0"/>
              <w:spacing w:before="120"/>
              <w:jc w:val="both"/>
              <w:rPr>
                <w:rFonts w:ascii="Arial" w:hAnsi="Arial" w:cs="Arial"/>
                <w:b/>
                <w:bCs/>
                <w:sz w:val="20"/>
                <w:szCs w:val="20"/>
              </w:rPr>
            </w:pPr>
            <w:r w:rsidRPr="00F3022E">
              <w:rPr>
                <w:rFonts w:ascii="Arial" w:hAnsi="Arial" w:cs="Arial"/>
                <w:b/>
                <w:bCs/>
                <w:sz w:val="20"/>
                <w:szCs w:val="20"/>
              </w:rPr>
              <w:t>Organizzazione del servizio, con il rispetto dei parametri minimi previsti nel capitolato: il concorrente dovrà descrivere il Progetto organizzativo complessivo del servizio che intende adottare, che evidenzi, tra l'altro la quantità, il ruolo, le competenze, le modalità di formazione, le modalità di sostituzione del personale e tutoriale per gli inseriti, ecc. che il concorrente intende utilizzare per lo svolgimento del servizio, l'insieme delle metodologie, dotazione delle attrezzature destinate in modo esclusivo all'espletamento del servizio.</w:t>
            </w:r>
          </w:p>
        </w:tc>
        <w:tc>
          <w:tcPr>
            <w:tcW w:w="3323" w:type="dxa"/>
            <w:gridSpan w:val="2"/>
          </w:tcPr>
          <w:p w:rsidR="00E81692" w:rsidRDefault="00E81692" w:rsidP="00E81692">
            <w:pPr>
              <w:autoSpaceDE w:val="0"/>
              <w:autoSpaceDN w:val="0"/>
              <w:adjustRightInd w:val="0"/>
              <w:spacing w:before="120"/>
              <w:jc w:val="center"/>
              <w:rPr>
                <w:rFonts w:ascii="Arial" w:hAnsi="Arial" w:cs="Arial"/>
                <w:b/>
                <w:bCs/>
                <w:sz w:val="24"/>
                <w:szCs w:val="20"/>
              </w:rPr>
            </w:pPr>
          </w:p>
          <w:p w:rsidR="00E81692" w:rsidRDefault="00E81692" w:rsidP="00E81692">
            <w:pPr>
              <w:autoSpaceDE w:val="0"/>
              <w:autoSpaceDN w:val="0"/>
              <w:adjustRightInd w:val="0"/>
              <w:spacing w:before="120"/>
              <w:jc w:val="center"/>
              <w:rPr>
                <w:rFonts w:ascii="Arial" w:hAnsi="Arial" w:cs="Arial"/>
                <w:b/>
                <w:bCs/>
                <w:sz w:val="24"/>
                <w:szCs w:val="20"/>
              </w:rPr>
            </w:pPr>
          </w:p>
          <w:p w:rsidR="00F3022E" w:rsidRPr="00F3022E" w:rsidRDefault="00793D4B" w:rsidP="00E81692">
            <w:pPr>
              <w:autoSpaceDE w:val="0"/>
              <w:autoSpaceDN w:val="0"/>
              <w:adjustRightInd w:val="0"/>
              <w:spacing w:before="120"/>
              <w:jc w:val="center"/>
              <w:rPr>
                <w:rFonts w:ascii="Arial" w:hAnsi="Arial" w:cs="Arial"/>
                <w:b/>
                <w:bCs/>
                <w:sz w:val="20"/>
                <w:szCs w:val="20"/>
              </w:rPr>
            </w:pPr>
            <w:r>
              <w:rPr>
                <w:rFonts w:ascii="Arial" w:hAnsi="Arial" w:cs="Arial"/>
                <w:b/>
                <w:bCs/>
                <w:sz w:val="24"/>
                <w:szCs w:val="20"/>
              </w:rPr>
              <w:t>2</w:t>
            </w:r>
            <w:r w:rsidR="001D19A9">
              <w:rPr>
                <w:rFonts w:ascii="Arial" w:hAnsi="Arial" w:cs="Arial"/>
                <w:b/>
                <w:bCs/>
                <w:sz w:val="24"/>
                <w:szCs w:val="20"/>
              </w:rPr>
              <w:t>5</w:t>
            </w:r>
          </w:p>
        </w:tc>
      </w:tr>
      <w:tr w:rsidR="00E81692" w:rsidRPr="0019374F" w:rsidTr="00F3022E">
        <w:tc>
          <w:tcPr>
            <w:tcW w:w="495" w:type="dxa"/>
          </w:tcPr>
          <w:p w:rsidR="00E81692" w:rsidRPr="0019374F" w:rsidRDefault="00E81692" w:rsidP="00935B0A">
            <w:pPr>
              <w:autoSpaceDE w:val="0"/>
              <w:autoSpaceDN w:val="0"/>
              <w:adjustRightInd w:val="0"/>
              <w:spacing w:before="120"/>
              <w:jc w:val="both"/>
              <w:rPr>
                <w:rFonts w:ascii="Arial" w:hAnsi="Arial" w:cs="Arial"/>
                <w:i/>
                <w:sz w:val="20"/>
                <w:szCs w:val="20"/>
              </w:rPr>
            </w:pPr>
            <w:r>
              <w:rPr>
                <w:rFonts w:ascii="Arial" w:hAnsi="Arial" w:cs="Arial"/>
                <w:i/>
                <w:sz w:val="20"/>
                <w:szCs w:val="20"/>
              </w:rPr>
              <w:t>2.1</w:t>
            </w:r>
          </w:p>
        </w:tc>
        <w:tc>
          <w:tcPr>
            <w:tcW w:w="5958" w:type="dxa"/>
          </w:tcPr>
          <w:p w:rsidR="00E81692" w:rsidRPr="0019374F" w:rsidRDefault="00E81692" w:rsidP="00CA2A8E">
            <w:pPr>
              <w:autoSpaceDE w:val="0"/>
              <w:autoSpaceDN w:val="0"/>
              <w:adjustRightInd w:val="0"/>
              <w:spacing w:before="120"/>
              <w:jc w:val="both"/>
              <w:rPr>
                <w:rFonts w:ascii="Arial" w:eastAsiaTheme="minorEastAsia" w:hAnsi="Arial" w:cs="Arial"/>
                <w:i/>
                <w:sz w:val="20"/>
                <w:szCs w:val="20"/>
              </w:rPr>
            </w:pPr>
            <w:r w:rsidRPr="0019374F">
              <w:rPr>
                <w:rFonts w:ascii="Arial" w:hAnsi="Arial" w:cs="Arial"/>
                <w:i/>
                <w:sz w:val="20"/>
                <w:szCs w:val="20"/>
              </w:rPr>
              <w:t xml:space="preserve">Organizzazione del servizio </w:t>
            </w:r>
            <w:r w:rsidR="00793D4B">
              <w:rPr>
                <w:rFonts w:ascii="Arial" w:hAnsi="Arial" w:cs="Arial"/>
                <w:i/>
                <w:sz w:val="20"/>
                <w:szCs w:val="20"/>
              </w:rPr>
              <w:t xml:space="preserve">con </w:t>
            </w:r>
            <w:r w:rsidR="00793D4B" w:rsidRPr="0019374F">
              <w:rPr>
                <w:rFonts w:ascii="Arial" w:hAnsi="Arial" w:cs="Arial"/>
                <w:i/>
                <w:sz w:val="20"/>
                <w:szCs w:val="20"/>
              </w:rPr>
              <w:t xml:space="preserve">personale qualificato e </w:t>
            </w:r>
            <w:r w:rsidR="00CA2A8E">
              <w:rPr>
                <w:rFonts w:ascii="Arial" w:hAnsi="Arial" w:cs="Arial"/>
                <w:i/>
                <w:sz w:val="20"/>
                <w:szCs w:val="20"/>
              </w:rPr>
              <w:t xml:space="preserve">di provata esperienza </w:t>
            </w:r>
            <w:r w:rsidR="00793D4B" w:rsidRPr="0019374F">
              <w:rPr>
                <w:rFonts w:ascii="Arial" w:hAnsi="Arial" w:cs="Arial"/>
                <w:i/>
                <w:sz w:val="20"/>
                <w:szCs w:val="20"/>
              </w:rPr>
              <w:t>per le attivita di controllo</w:t>
            </w:r>
            <w:r w:rsidRPr="0019374F">
              <w:rPr>
                <w:rFonts w:ascii="Arial" w:hAnsi="Arial" w:cs="Arial"/>
                <w:i/>
                <w:sz w:val="20"/>
                <w:szCs w:val="20"/>
              </w:rPr>
              <w:t>, programmazione, comunicazione degli i</w:t>
            </w:r>
            <w:r w:rsidR="00CA2A8E">
              <w:rPr>
                <w:rFonts w:ascii="Arial" w:hAnsi="Arial" w:cs="Arial"/>
                <w:i/>
                <w:sz w:val="20"/>
                <w:szCs w:val="20"/>
              </w:rPr>
              <w:t>nterventi programmati riferito in special modo alle modalità</w:t>
            </w:r>
            <w:r w:rsidRPr="0019374F">
              <w:rPr>
                <w:rFonts w:ascii="Arial" w:hAnsi="Arial" w:cs="Arial"/>
                <w:i/>
                <w:sz w:val="20"/>
                <w:szCs w:val="20"/>
              </w:rPr>
              <w:t xml:space="preserve"> di comunicazione con il comune</w:t>
            </w:r>
          </w:p>
        </w:tc>
        <w:tc>
          <w:tcPr>
            <w:tcW w:w="1804" w:type="dxa"/>
          </w:tcPr>
          <w:p w:rsidR="00E81692" w:rsidRPr="0019374F" w:rsidRDefault="00E81692" w:rsidP="00F3022E">
            <w:pPr>
              <w:autoSpaceDE w:val="0"/>
              <w:autoSpaceDN w:val="0"/>
              <w:adjustRightInd w:val="0"/>
              <w:spacing w:before="120"/>
              <w:jc w:val="center"/>
              <w:rPr>
                <w:rFonts w:ascii="Arial" w:hAnsi="Arial" w:cs="Arial"/>
                <w:i/>
                <w:sz w:val="20"/>
                <w:szCs w:val="20"/>
              </w:rPr>
            </w:pPr>
            <w:r>
              <w:rPr>
                <w:rFonts w:ascii="Arial" w:hAnsi="Arial" w:cs="Arial"/>
                <w:i/>
                <w:sz w:val="20"/>
                <w:szCs w:val="20"/>
              </w:rPr>
              <w:t>1</w:t>
            </w:r>
            <w:r w:rsidR="001D19A9">
              <w:rPr>
                <w:rFonts w:ascii="Arial" w:hAnsi="Arial" w:cs="Arial"/>
                <w:i/>
                <w:sz w:val="20"/>
                <w:szCs w:val="20"/>
              </w:rPr>
              <w:t>0</w:t>
            </w:r>
          </w:p>
        </w:tc>
        <w:tc>
          <w:tcPr>
            <w:tcW w:w="1519" w:type="dxa"/>
            <w:vMerge w:val="restart"/>
          </w:tcPr>
          <w:p w:rsidR="00E81692" w:rsidRPr="0019374F" w:rsidRDefault="00E81692" w:rsidP="00F3022E">
            <w:pPr>
              <w:autoSpaceDE w:val="0"/>
              <w:autoSpaceDN w:val="0"/>
              <w:adjustRightInd w:val="0"/>
              <w:spacing w:before="120"/>
              <w:jc w:val="center"/>
              <w:rPr>
                <w:rFonts w:ascii="Arial" w:hAnsi="Arial" w:cs="Arial"/>
                <w:i/>
                <w:sz w:val="20"/>
                <w:szCs w:val="20"/>
              </w:rPr>
            </w:pPr>
          </w:p>
        </w:tc>
      </w:tr>
      <w:tr w:rsidR="00E81692" w:rsidRPr="0019374F" w:rsidTr="00F3022E">
        <w:tc>
          <w:tcPr>
            <w:tcW w:w="495" w:type="dxa"/>
          </w:tcPr>
          <w:p w:rsidR="00E81692" w:rsidRPr="0019374F" w:rsidRDefault="00E81692" w:rsidP="00935B0A">
            <w:pPr>
              <w:autoSpaceDE w:val="0"/>
              <w:autoSpaceDN w:val="0"/>
              <w:adjustRightInd w:val="0"/>
              <w:spacing w:before="120"/>
              <w:jc w:val="both"/>
              <w:rPr>
                <w:rFonts w:ascii="Arial" w:hAnsi="Arial" w:cs="Arial"/>
                <w:i/>
                <w:sz w:val="20"/>
                <w:szCs w:val="20"/>
              </w:rPr>
            </w:pPr>
            <w:r>
              <w:rPr>
                <w:rFonts w:ascii="Arial" w:hAnsi="Arial" w:cs="Arial"/>
                <w:i/>
                <w:sz w:val="20"/>
                <w:szCs w:val="20"/>
              </w:rPr>
              <w:t>2.2</w:t>
            </w:r>
          </w:p>
        </w:tc>
        <w:tc>
          <w:tcPr>
            <w:tcW w:w="5958" w:type="dxa"/>
          </w:tcPr>
          <w:p w:rsidR="00E81692" w:rsidRPr="0019374F" w:rsidRDefault="008B3128" w:rsidP="00935B0A">
            <w:pPr>
              <w:autoSpaceDE w:val="0"/>
              <w:autoSpaceDN w:val="0"/>
              <w:adjustRightInd w:val="0"/>
              <w:spacing w:before="120"/>
              <w:jc w:val="both"/>
              <w:rPr>
                <w:rFonts w:ascii="Arial" w:hAnsi="Arial" w:cs="Arial"/>
                <w:i/>
                <w:sz w:val="20"/>
                <w:szCs w:val="20"/>
              </w:rPr>
            </w:pPr>
            <w:r>
              <w:rPr>
                <w:rFonts w:ascii="Arial" w:hAnsi="Arial" w:cs="Arial"/>
                <w:i/>
                <w:sz w:val="20"/>
                <w:szCs w:val="20"/>
              </w:rPr>
              <w:t>D</w:t>
            </w:r>
            <w:r w:rsidR="00E81692" w:rsidRPr="0019374F">
              <w:rPr>
                <w:rFonts w:ascii="Arial" w:hAnsi="Arial" w:cs="Arial"/>
                <w:i/>
                <w:sz w:val="20"/>
                <w:szCs w:val="20"/>
              </w:rPr>
              <w:t xml:space="preserve">otazione attrezzature, </w:t>
            </w:r>
            <w:r w:rsidRPr="0019374F">
              <w:rPr>
                <w:rFonts w:ascii="Arial" w:hAnsi="Arial" w:cs="Arial"/>
                <w:i/>
                <w:sz w:val="20"/>
                <w:szCs w:val="20"/>
              </w:rPr>
              <w:t xml:space="preserve">GPS </w:t>
            </w:r>
            <w:r w:rsidR="00E81692" w:rsidRPr="0019374F">
              <w:rPr>
                <w:rFonts w:ascii="Arial" w:hAnsi="Arial" w:cs="Arial"/>
                <w:i/>
                <w:sz w:val="20"/>
                <w:szCs w:val="20"/>
              </w:rPr>
              <w:t>su ogni mezzo in servizio, possibilità di localizzazione dei mezzi</w:t>
            </w:r>
          </w:p>
        </w:tc>
        <w:tc>
          <w:tcPr>
            <w:tcW w:w="1804" w:type="dxa"/>
          </w:tcPr>
          <w:p w:rsidR="00E81692" w:rsidRPr="0019374F" w:rsidRDefault="00793D4B" w:rsidP="00F3022E">
            <w:pPr>
              <w:autoSpaceDE w:val="0"/>
              <w:autoSpaceDN w:val="0"/>
              <w:adjustRightInd w:val="0"/>
              <w:spacing w:before="120"/>
              <w:jc w:val="center"/>
              <w:rPr>
                <w:rFonts w:ascii="Arial" w:hAnsi="Arial" w:cs="Arial"/>
                <w:i/>
                <w:sz w:val="20"/>
                <w:szCs w:val="20"/>
              </w:rPr>
            </w:pPr>
            <w:r>
              <w:rPr>
                <w:rFonts w:ascii="Arial" w:hAnsi="Arial" w:cs="Arial"/>
                <w:i/>
                <w:sz w:val="20"/>
                <w:szCs w:val="20"/>
              </w:rPr>
              <w:t>5</w:t>
            </w:r>
          </w:p>
        </w:tc>
        <w:tc>
          <w:tcPr>
            <w:tcW w:w="1519" w:type="dxa"/>
            <w:vMerge/>
          </w:tcPr>
          <w:p w:rsidR="00E81692" w:rsidRPr="0019374F" w:rsidRDefault="00E81692" w:rsidP="00F3022E">
            <w:pPr>
              <w:autoSpaceDE w:val="0"/>
              <w:autoSpaceDN w:val="0"/>
              <w:adjustRightInd w:val="0"/>
              <w:spacing w:before="120"/>
              <w:jc w:val="center"/>
              <w:rPr>
                <w:rFonts w:ascii="Arial" w:hAnsi="Arial" w:cs="Arial"/>
                <w:i/>
                <w:sz w:val="20"/>
                <w:szCs w:val="20"/>
              </w:rPr>
            </w:pPr>
          </w:p>
        </w:tc>
      </w:tr>
      <w:tr w:rsidR="001D19A9" w:rsidRPr="0019374F" w:rsidTr="00F3022E">
        <w:tc>
          <w:tcPr>
            <w:tcW w:w="495" w:type="dxa"/>
          </w:tcPr>
          <w:p w:rsidR="001D19A9" w:rsidRDefault="001D19A9" w:rsidP="00935B0A">
            <w:pPr>
              <w:autoSpaceDE w:val="0"/>
              <w:autoSpaceDN w:val="0"/>
              <w:adjustRightInd w:val="0"/>
              <w:spacing w:before="120"/>
              <w:jc w:val="both"/>
              <w:rPr>
                <w:rFonts w:ascii="Arial" w:hAnsi="Arial" w:cs="Arial"/>
                <w:i/>
                <w:sz w:val="20"/>
                <w:szCs w:val="20"/>
              </w:rPr>
            </w:pPr>
            <w:r>
              <w:rPr>
                <w:rFonts w:ascii="Arial" w:hAnsi="Arial" w:cs="Arial"/>
                <w:i/>
                <w:sz w:val="20"/>
                <w:szCs w:val="20"/>
              </w:rPr>
              <w:t>2.3</w:t>
            </w:r>
          </w:p>
        </w:tc>
        <w:tc>
          <w:tcPr>
            <w:tcW w:w="5958" w:type="dxa"/>
          </w:tcPr>
          <w:p w:rsidR="001D19A9" w:rsidRDefault="001D19A9" w:rsidP="00935B0A">
            <w:pPr>
              <w:autoSpaceDE w:val="0"/>
              <w:autoSpaceDN w:val="0"/>
              <w:adjustRightInd w:val="0"/>
              <w:spacing w:before="120"/>
              <w:jc w:val="both"/>
              <w:rPr>
                <w:rFonts w:ascii="Arial" w:hAnsi="Arial" w:cs="Arial"/>
                <w:i/>
                <w:sz w:val="20"/>
                <w:szCs w:val="20"/>
              </w:rPr>
            </w:pPr>
            <w:r>
              <w:rPr>
                <w:rFonts w:ascii="Arial" w:hAnsi="Arial" w:cs="Arial"/>
                <w:i/>
                <w:sz w:val="20"/>
                <w:szCs w:val="20"/>
              </w:rPr>
              <w:t>Prontezza degli interventi che non rivestono carattere di urgenza, quantificato in ore dalla chiamata</w:t>
            </w:r>
          </w:p>
        </w:tc>
        <w:tc>
          <w:tcPr>
            <w:tcW w:w="1804" w:type="dxa"/>
          </w:tcPr>
          <w:p w:rsidR="001D19A9" w:rsidRDefault="001D19A9" w:rsidP="00F3022E">
            <w:pPr>
              <w:autoSpaceDE w:val="0"/>
              <w:autoSpaceDN w:val="0"/>
              <w:adjustRightInd w:val="0"/>
              <w:spacing w:before="120"/>
              <w:jc w:val="center"/>
              <w:rPr>
                <w:rFonts w:ascii="Arial" w:hAnsi="Arial" w:cs="Arial"/>
                <w:i/>
                <w:sz w:val="20"/>
                <w:szCs w:val="20"/>
              </w:rPr>
            </w:pPr>
            <w:r>
              <w:rPr>
                <w:rFonts w:ascii="Arial" w:hAnsi="Arial" w:cs="Arial"/>
                <w:i/>
                <w:sz w:val="20"/>
                <w:szCs w:val="20"/>
              </w:rPr>
              <w:t>10</w:t>
            </w:r>
          </w:p>
        </w:tc>
        <w:tc>
          <w:tcPr>
            <w:tcW w:w="1519" w:type="dxa"/>
          </w:tcPr>
          <w:p w:rsidR="001D19A9" w:rsidRPr="0019374F" w:rsidRDefault="001D19A9" w:rsidP="00F3022E">
            <w:pPr>
              <w:autoSpaceDE w:val="0"/>
              <w:autoSpaceDN w:val="0"/>
              <w:adjustRightInd w:val="0"/>
              <w:spacing w:before="120"/>
              <w:jc w:val="center"/>
              <w:rPr>
                <w:rFonts w:ascii="Arial" w:hAnsi="Arial" w:cs="Arial"/>
                <w:i/>
                <w:sz w:val="20"/>
                <w:szCs w:val="20"/>
              </w:rPr>
            </w:pPr>
          </w:p>
        </w:tc>
      </w:tr>
      <w:tr w:rsidR="00F3022E" w:rsidRPr="0019374F" w:rsidTr="00935B0A">
        <w:tc>
          <w:tcPr>
            <w:tcW w:w="495" w:type="dxa"/>
          </w:tcPr>
          <w:p w:rsidR="00F3022E" w:rsidRPr="0019374F" w:rsidRDefault="00F3022E" w:rsidP="00935B0A">
            <w:pPr>
              <w:rPr>
                <w:rFonts w:ascii="Arial" w:eastAsiaTheme="minorEastAsia" w:hAnsi="Arial" w:cs="Arial"/>
                <w:b/>
                <w:sz w:val="20"/>
                <w:szCs w:val="20"/>
              </w:rPr>
            </w:pPr>
            <w:r>
              <w:rPr>
                <w:rFonts w:ascii="Arial" w:eastAsiaTheme="minorEastAsia" w:hAnsi="Arial" w:cs="Arial"/>
                <w:b/>
                <w:sz w:val="20"/>
                <w:szCs w:val="20"/>
              </w:rPr>
              <w:t>3</w:t>
            </w:r>
          </w:p>
        </w:tc>
        <w:tc>
          <w:tcPr>
            <w:tcW w:w="5958" w:type="dxa"/>
          </w:tcPr>
          <w:p w:rsidR="00F3022E" w:rsidRPr="0019374F" w:rsidRDefault="00F3022E" w:rsidP="00935B0A">
            <w:pPr>
              <w:rPr>
                <w:rFonts w:ascii="Arial" w:eastAsiaTheme="minorEastAsia" w:hAnsi="Arial" w:cs="Arial"/>
                <w:b/>
                <w:sz w:val="20"/>
                <w:szCs w:val="20"/>
              </w:rPr>
            </w:pPr>
            <w:r w:rsidRPr="0019374F">
              <w:rPr>
                <w:rFonts w:ascii="Arial" w:eastAsiaTheme="minorEastAsia" w:hAnsi="Arial" w:cs="Arial"/>
                <w:b/>
                <w:sz w:val="20"/>
                <w:szCs w:val="20"/>
              </w:rPr>
              <w:t>Progetto di inserimento lavorativo</w:t>
            </w:r>
          </w:p>
        </w:tc>
        <w:tc>
          <w:tcPr>
            <w:tcW w:w="3323" w:type="dxa"/>
            <w:gridSpan w:val="2"/>
          </w:tcPr>
          <w:p w:rsidR="00F3022E" w:rsidRPr="0019374F" w:rsidRDefault="005E0439" w:rsidP="00F3022E">
            <w:pPr>
              <w:jc w:val="center"/>
              <w:rPr>
                <w:rFonts w:ascii="Arial" w:eastAsiaTheme="minorEastAsia" w:hAnsi="Arial" w:cs="Arial"/>
                <w:b/>
                <w:sz w:val="20"/>
                <w:szCs w:val="20"/>
              </w:rPr>
            </w:pPr>
            <w:r>
              <w:rPr>
                <w:rFonts w:ascii="Arial" w:eastAsiaTheme="minorEastAsia" w:hAnsi="Arial" w:cs="Arial"/>
                <w:b/>
                <w:sz w:val="24"/>
                <w:szCs w:val="20"/>
              </w:rPr>
              <w:t>15</w:t>
            </w:r>
          </w:p>
        </w:tc>
      </w:tr>
      <w:tr w:rsidR="0019374F" w:rsidRPr="0019374F" w:rsidTr="00F3022E">
        <w:tc>
          <w:tcPr>
            <w:tcW w:w="495" w:type="dxa"/>
          </w:tcPr>
          <w:p w:rsidR="0019374F" w:rsidRPr="0019374F" w:rsidRDefault="00F3022E" w:rsidP="00935B0A">
            <w:pPr>
              <w:rPr>
                <w:rFonts w:ascii="Arial" w:eastAsiaTheme="minorEastAsia" w:hAnsi="Arial" w:cs="Arial"/>
                <w:i/>
                <w:sz w:val="20"/>
                <w:szCs w:val="20"/>
              </w:rPr>
            </w:pPr>
            <w:r>
              <w:rPr>
                <w:rFonts w:ascii="Arial" w:eastAsiaTheme="minorEastAsia" w:hAnsi="Arial" w:cs="Arial"/>
                <w:i/>
                <w:sz w:val="20"/>
                <w:szCs w:val="20"/>
              </w:rPr>
              <w:t>3.1</w:t>
            </w:r>
          </w:p>
        </w:tc>
        <w:tc>
          <w:tcPr>
            <w:tcW w:w="5958" w:type="dxa"/>
          </w:tcPr>
          <w:p w:rsidR="0019374F" w:rsidRPr="0019374F" w:rsidRDefault="0019374F" w:rsidP="0096701F">
            <w:pPr>
              <w:rPr>
                <w:rFonts w:ascii="Arial" w:eastAsiaTheme="minorEastAsia" w:hAnsi="Arial" w:cs="Arial"/>
                <w:b/>
                <w:sz w:val="20"/>
                <w:szCs w:val="20"/>
              </w:rPr>
            </w:pPr>
            <w:r w:rsidRPr="0019374F">
              <w:rPr>
                <w:rFonts w:ascii="Arial" w:eastAsiaTheme="minorEastAsia" w:hAnsi="Arial" w:cs="Arial"/>
                <w:i/>
                <w:sz w:val="20"/>
                <w:szCs w:val="20"/>
              </w:rPr>
              <w:t xml:space="preserve">Per l’inserimento lavorativo di </w:t>
            </w:r>
            <w:r w:rsidR="0096701F">
              <w:rPr>
                <w:rFonts w:ascii="Arial" w:eastAsiaTheme="minorEastAsia" w:hAnsi="Arial" w:cs="Arial"/>
                <w:i/>
                <w:sz w:val="20"/>
                <w:szCs w:val="20"/>
              </w:rPr>
              <w:t>persone svantaggiate</w:t>
            </w:r>
            <w:r w:rsidRPr="0019374F">
              <w:rPr>
                <w:rFonts w:ascii="Arial" w:eastAsiaTheme="minorEastAsia" w:hAnsi="Arial" w:cs="Arial"/>
                <w:i/>
                <w:sz w:val="20"/>
                <w:szCs w:val="20"/>
              </w:rPr>
              <w:t xml:space="preserve"> in più </w:t>
            </w:r>
            <w:r w:rsidR="0096701F">
              <w:rPr>
                <w:rFonts w:ascii="Arial" w:eastAsiaTheme="minorEastAsia" w:hAnsi="Arial" w:cs="Arial"/>
                <w:i/>
                <w:sz w:val="20"/>
                <w:szCs w:val="20"/>
              </w:rPr>
              <w:t>valutata in termini di ore</w:t>
            </w:r>
            <w:r w:rsidRPr="0019374F">
              <w:rPr>
                <w:rFonts w:ascii="Arial" w:eastAsiaTheme="minorEastAsia" w:hAnsi="Arial" w:cs="Arial"/>
                <w:i/>
                <w:sz w:val="20"/>
                <w:szCs w:val="20"/>
              </w:rPr>
              <w:t xml:space="preserve"> rispetto a quanto previsto nel Capitolato Speciale d’Appalto</w:t>
            </w:r>
          </w:p>
        </w:tc>
        <w:tc>
          <w:tcPr>
            <w:tcW w:w="1804" w:type="dxa"/>
          </w:tcPr>
          <w:p w:rsidR="0019374F" w:rsidRPr="0019374F" w:rsidRDefault="00F3022E" w:rsidP="00F3022E">
            <w:pPr>
              <w:jc w:val="center"/>
              <w:rPr>
                <w:rFonts w:ascii="Arial" w:eastAsiaTheme="minorEastAsia" w:hAnsi="Arial" w:cs="Arial"/>
                <w:i/>
                <w:sz w:val="20"/>
                <w:szCs w:val="20"/>
              </w:rPr>
            </w:pPr>
            <w:r>
              <w:rPr>
                <w:rFonts w:ascii="Arial" w:eastAsiaTheme="minorEastAsia" w:hAnsi="Arial" w:cs="Arial"/>
                <w:i/>
                <w:sz w:val="20"/>
                <w:szCs w:val="20"/>
              </w:rPr>
              <w:t>10</w:t>
            </w:r>
          </w:p>
        </w:tc>
        <w:tc>
          <w:tcPr>
            <w:tcW w:w="1519" w:type="dxa"/>
          </w:tcPr>
          <w:p w:rsidR="0019374F" w:rsidRPr="0019374F" w:rsidRDefault="0019374F" w:rsidP="00F3022E">
            <w:pPr>
              <w:rPr>
                <w:rFonts w:ascii="Arial" w:eastAsiaTheme="minorEastAsia" w:hAnsi="Arial" w:cs="Arial"/>
                <w:i/>
                <w:sz w:val="20"/>
                <w:szCs w:val="20"/>
              </w:rPr>
            </w:pPr>
          </w:p>
        </w:tc>
      </w:tr>
      <w:tr w:rsidR="00793D4B" w:rsidRPr="0019374F" w:rsidTr="00F3022E">
        <w:tc>
          <w:tcPr>
            <w:tcW w:w="495" w:type="dxa"/>
          </w:tcPr>
          <w:p w:rsidR="00793D4B" w:rsidRDefault="00793D4B" w:rsidP="00935B0A">
            <w:pPr>
              <w:rPr>
                <w:rFonts w:ascii="Arial" w:eastAsiaTheme="minorEastAsia" w:hAnsi="Arial" w:cs="Arial"/>
                <w:i/>
                <w:sz w:val="20"/>
                <w:szCs w:val="20"/>
              </w:rPr>
            </w:pPr>
            <w:r>
              <w:rPr>
                <w:rFonts w:ascii="Arial" w:eastAsiaTheme="minorEastAsia" w:hAnsi="Arial" w:cs="Arial"/>
                <w:i/>
                <w:sz w:val="20"/>
                <w:szCs w:val="20"/>
              </w:rPr>
              <w:t>3.2</w:t>
            </w:r>
          </w:p>
        </w:tc>
        <w:tc>
          <w:tcPr>
            <w:tcW w:w="5958" w:type="dxa"/>
          </w:tcPr>
          <w:p w:rsidR="00793D4B" w:rsidRPr="0096701F" w:rsidRDefault="001D19A9" w:rsidP="0096701F">
            <w:pPr>
              <w:rPr>
                <w:rFonts w:ascii="Arial" w:eastAsiaTheme="minorEastAsia" w:hAnsi="Arial" w:cs="Arial"/>
                <w:i/>
                <w:sz w:val="20"/>
                <w:szCs w:val="20"/>
              </w:rPr>
            </w:pPr>
            <w:r w:rsidRPr="0096701F">
              <w:rPr>
                <w:rFonts w:ascii="Arial" w:eastAsia="Calibri" w:hAnsi="Arial" w:cs="Arial"/>
                <w:i/>
                <w:kern w:val="1"/>
                <w:sz w:val="20"/>
                <w:szCs w:val="18"/>
                <w:lang w:eastAsia="ar-SA"/>
              </w:rPr>
              <w:t xml:space="preserve">Vengono valutati gli aspetti attinenti alle attività di affiancamento dei lavoratori svantaggiati sul luogo di lavoro ed il rapporto con </w:t>
            </w:r>
            <w:r w:rsidRPr="0096701F">
              <w:rPr>
                <w:rFonts w:ascii="Arial" w:eastAsia="Calibri" w:hAnsi="Arial" w:cs="Arial"/>
                <w:i/>
                <w:kern w:val="1"/>
                <w:sz w:val="20"/>
                <w:szCs w:val="18"/>
                <w:lang w:eastAsia="ar-SA"/>
              </w:rPr>
              <w:lastRenderedPageBreak/>
              <w:t>le strutture sociali</w:t>
            </w:r>
            <w:r>
              <w:rPr>
                <w:rFonts w:ascii="Arial" w:eastAsia="Calibri" w:hAnsi="Arial" w:cs="Arial"/>
                <w:i/>
                <w:kern w:val="1"/>
                <w:sz w:val="20"/>
                <w:szCs w:val="18"/>
                <w:lang w:eastAsia="ar-SA"/>
              </w:rPr>
              <w:t xml:space="preserve"> del territorio (ufficio comunale, ATS e/o altre realtà cooperative)</w:t>
            </w:r>
          </w:p>
        </w:tc>
        <w:tc>
          <w:tcPr>
            <w:tcW w:w="1804" w:type="dxa"/>
          </w:tcPr>
          <w:p w:rsidR="00793D4B" w:rsidRDefault="00793D4B" w:rsidP="00F3022E">
            <w:pPr>
              <w:jc w:val="center"/>
              <w:rPr>
                <w:rFonts w:ascii="Arial" w:eastAsiaTheme="minorEastAsia" w:hAnsi="Arial" w:cs="Arial"/>
                <w:i/>
                <w:sz w:val="20"/>
                <w:szCs w:val="20"/>
              </w:rPr>
            </w:pPr>
            <w:r>
              <w:rPr>
                <w:rFonts w:ascii="Arial" w:eastAsiaTheme="minorEastAsia" w:hAnsi="Arial" w:cs="Arial"/>
                <w:i/>
                <w:sz w:val="20"/>
                <w:szCs w:val="20"/>
              </w:rPr>
              <w:lastRenderedPageBreak/>
              <w:t>5</w:t>
            </w:r>
          </w:p>
        </w:tc>
        <w:tc>
          <w:tcPr>
            <w:tcW w:w="1519" w:type="dxa"/>
          </w:tcPr>
          <w:p w:rsidR="00793D4B" w:rsidRPr="0019374F" w:rsidRDefault="00793D4B" w:rsidP="00F3022E">
            <w:pPr>
              <w:rPr>
                <w:rFonts w:ascii="Arial" w:eastAsiaTheme="minorEastAsia" w:hAnsi="Arial" w:cs="Arial"/>
                <w:i/>
                <w:sz w:val="20"/>
                <w:szCs w:val="20"/>
              </w:rPr>
            </w:pPr>
          </w:p>
        </w:tc>
      </w:tr>
    </w:tbl>
    <w:p w:rsidR="0019374F" w:rsidRDefault="0019374F" w:rsidP="001A74EB">
      <w:pPr>
        <w:rPr>
          <w:rFonts w:eastAsiaTheme="minorEastAsia"/>
          <w:u w:val="single"/>
        </w:rPr>
      </w:pPr>
    </w:p>
    <w:p w:rsidR="00EE36BC" w:rsidRPr="00EE36BC" w:rsidRDefault="00EE36BC" w:rsidP="00EE36BC">
      <w:pPr>
        <w:pStyle w:val="Titolo2"/>
        <w:spacing w:before="0" w:after="100"/>
        <w:rPr>
          <w:rFonts w:ascii="Times New Roman" w:hAnsi="Times New Roman" w:cs="Times New Roman"/>
          <w:b/>
          <w:color w:val="4F81BD" w:themeColor="accent1"/>
          <w:sz w:val="28"/>
          <w:szCs w:val="20"/>
        </w:rPr>
      </w:pPr>
      <w:bookmarkStart w:id="191" w:name="__RefHeading__19788_575639102"/>
      <w:r w:rsidRPr="00EE36BC">
        <w:rPr>
          <w:rFonts w:ascii="Times New Roman" w:hAnsi="Times New Roman" w:cs="Times New Roman"/>
          <w:b/>
          <w:color w:val="4F81BD" w:themeColor="accent1"/>
          <w:sz w:val="28"/>
          <w:lang w:val="it-IT"/>
        </w:rPr>
        <w:t>18.1 METODO DI ATTRIBUZIONE DEL COEFFICIENTE PER IL CALCOLO DEL PUNTEGGIO DELL’OFFERTA TECNICA</w:t>
      </w:r>
      <w:bookmarkEnd w:id="191"/>
    </w:p>
    <w:p w:rsidR="00EE36BC" w:rsidRPr="00EE36BC" w:rsidRDefault="00EE36BC" w:rsidP="00EE36BC">
      <w:pPr>
        <w:pStyle w:val="Standard"/>
        <w:spacing w:after="100"/>
        <w:rPr>
          <w:rFonts w:ascii="Arial" w:hAnsi="Arial" w:cs="Arial"/>
          <w:sz w:val="20"/>
        </w:rPr>
      </w:pPr>
      <w:bookmarkStart w:id="192" w:name="_Ref498421792"/>
      <w:r w:rsidRPr="00EE36BC">
        <w:rPr>
          <w:rFonts w:ascii="Arial" w:hAnsi="Arial" w:cs="Arial"/>
          <w:sz w:val="20"/>
          <w:szCs w:val="20"/>
        </w:rPr>
        <w:t xml:space="preserve">A ciascuno degli elementi qualitativi cui è assegnato un punteggio discrezionale nella colonna “D” della tabella, è attribuito un coefficiente sulla base del </w:t>
      </w:r>
      <w:r w:rsidRPr="00EE36BC">
        <w:rPr>
          <w:rFonts w:ascii="Arial" w:hAnsi="Arial" w:cs="Arial"/>
          <w:b/>
          <w:sz w:val="20"/>
          <w:szCs w:val="20"/>
        </w:rPr>
        <w:t>metodo aggregativo-compensatore</w:t>
      </w:r>
      <w:r w:rsidRPr="00EE36BC">
        <w:rPr>
          <w:rFonts w:ascii="Arial" w:hAnsi="Arial" w:cs="Arial"/>
          <w:sz w:val="20"/>
          <w:szCs w:val="20"/>
        </w:rPr>
        <w:t>.</w:t>
      </w:r>
    </w:p>
    <w:p w:rsidR="00EE36BC" w:rsidRPr="00EE36BC" w:rsidRDefault="00EE36BC" w:rsidP="00EE36BC">
      <w:pPr>
        <w:pStyle w:val="Standard"/>
        <w:spacing w:after="100"/>
        <w:rPr>
          <w:rFonts w:ascii="Arial" w:eastAsia="Times New Roman" w:hAnsi="Arial" w:cs="Arial"/>
          <w:b/>
          <w:bCs/>
          <w:sz w:val="20"/>
        </w:rPr>
      </w:pPr>
      <w:r w:rsidRPr="00EE36BC">
        <w:rPr>
          <w:rFonts w:ascii="Arial" w:hAnsi="Arial" w:cs="Arial"/>
          <w:sz w:val="20"/>
        </w:rPr>
        <w:t>A ciascuno degli elementi qualitativi cui è assegnato un punteggio discrezionale, è attribuito da parte di ciascun commissario discrezionalmente un coefficiente variabile da zero ad uno secondo la seguente tabella di giudizi (sono consentiti coefficienti intermedi).</w:t>
      </w:r>
    </w:p>
    <w:tbl>
      <w:tblPr>
        <w:tblW w:w="0" w:type="auto"/>
        <w:tblInd w:w="-50" w:type="dxa"/>
        <w:tblLayout w:type="fixed"/>
        <w:tblCellMar>
          <w:left w:w="10" w:type="dxa"/>
          <w:right w:w="10" w:type="dxa"/>
        </w:tblCellMar>
        <w:tblLook w:val="0000" w:firstRow="0" w:lastRow="0" w:firstColumn="0" w:lastColumn="0" w:noHBand="0" w:noVBand="0"/>
      </w:tblPr>
      <w:tblGrid>
        <w:gridCol w:w="1606"/>
        <w:gridCol w:w="1224"/>
        <w:gridCol w:w="1275"/>
        <w:gridCol w:w="1275"/>
        <w:gridCol w:w="1416"/>
        <w:gridCol w:w="1417"/>
        <w:gridCol w:w="1428"/>
      </w:tblGrid>
      <w:tr w:rsidR="00EE36BC" w:rsidRPr="00EE36BC" w:rsidTr="00CA2A8E">
        <w:tc>
          <w:tcPr>
            <w:tcW w:w="1606" w:type="dxa"/>
            <w:tcBorders>
              <w:top w:val="single" w:sz="1" w:space="0" w:color="000000"/>
              <w:left w:val="single" w:sz="1" w:space="0" w:color="000000"/>
              <w:bottom w:val="single" w:sz="1" w:space="0" w:color="000000"/>
            </w:tcBorders>
            <w:shd w:val="clear" w:color="auto" w:fill="auto"/>
          </w:tcPr>
          <w:p w:rsidR="00EE36BC" w:rsidRPr="00EE36BC" w:rsidRDefault="00EE36BC" w:rsidP="00CA2A8E">
            <w:pPr>
              <w:pStyle w:val="TableContents"/>
              <w:autoSpaceDE w:val="0"/>
              <w:rPr>
                <w:rFonts w:ascii="Arial" w:eastAsia="Times New Roman" w:hAnsi="Arial" w:cs="Arial"/>
                <w:sz w:val="20"/>
              </w:rPr>
            </w:pPr>
            <w:r w:rsidRPr="00EE36BC">
              <w:rPr>
                <w:rFonts w:ascii="Arial" w:eastAsia="Times New Roman" w:hAnsi="Arial" w:cs="Arial"/>
                <w:b/>
                <w:bCs/>
                <w:sz w:val="20"/>
              </w:rPr>
              <w:t>Giudizio</w:t>
            </w:r>
          </w:p>
        </w:tc>
        <w:tc>
          <w:tcPr>
            <w:tcW w:w="1224" w:type="dxa"/>
            <w:tcBorders>
              <w:top w:val="single" w:sz="1" w:space="0" w:color="000000"/>
              <w:left w:val="single" w:sz="1" w:space="0" w:color="000000"/>
              <w:bottom w:val="single" w:sz="1" w:space="0" w:color="000000"/>
            </w:tcBorders>
            <w:shd w:val="clear" w:color="auto" w:fill="auto"/>
          </w:tcPr>
          <w:p w:rsidR="00EE36BC" w:rsidRPr="00EE36BC" w:rsidRDefault="00EE36BC" w:rsidP="00CA2A8E">
            <w:pPr>
              <w:pStyle w:val="TableContents"/>
              <w:autoSpaceDE w:val="0"/>
              <w:rPr>
                <w:rFonts w:ascii="Arial" w:eastAsia="Times New Roman" w:hAnsi="Arial" w:cs="Arial"/>
                <w:sz w:val="20"/>
              </w:rPr>
            </w:pPr>
            <w:r w:rsidRPr="00EE36BC">
              <w:rPr>
                <w:rFonts w:ascii="Arial" w:eastAsia="Times New Roman" w:hAnsi="Arial" w:cs="Arial"/>
                <w:sz w:val="20"/>
              </w:rPr>
              <w:t>Ottimo</w:t>
            </w:r>
          </w:p>
          <w:p w:rsidR="00EE36BC" w:rsidRPr="00EE36BC" w:rsidRDefault="00EE36BC" w:rsidP="00CA2A8E">
            <w:pPr>
              <w:pStyle w:val="TableContents"/>
              <w:autoSpaceDE w:val="0"/>
              <w:rPr>
                <w:rFonts w:ascii="Arial" w:eastAsia="Times New Roman" w:hAnsi="Arial" w:cs="Arial"/>
                <w:sz w:val="20"/>
              </w:rPr>
            </w:pPr>
          </w:p>
        </w:tc>
        <w:tc>
          <w:tcPr>
            <w:tcW w:w="1275" w:type="dxa"/>
            <w:tcBorders>
              <w:top w:val="single" w:sz="1" w:space="0" w:color="000000"/>
              <w:left w:val="single" w:sz="1" w:space="0" w:color="000000"/>
              <w:bottom w:val="single" w:sz="1" w:space="0" w:color="000000"/>
            </w:tcBorders>
            <w:shd w:val="clear" w:color="auto" w:fill="auto"/>
          </w:tcPr>
          <w:p w:rsidR="00EE36BC" w:rsidRPr="00EE36BC" w:rsidRDefault="00EE36BC" w:rsidP="00CA2A8E">
            <w:pPr>
              <w:pStyle w:val="TableContents"/>
              <w:autoSpaceDE w:val="0"/>
              <w:rPr>
                <w:rFonts w:ascii="Arial" w:eastAsia="Times New Roman" w:hAnsi="Arial" w:cs="Arial"/>
                <w:sz w:val="20"/>
              </w:rPr>
            </w:pPr>
            <w:r w:rsidRPr="00EE36BC">
              <w:rPr>
                <w:rFonts w:ascii="Arial" w:eastAsia="Times New Roman" w:hAnsi="Arial" w:cs="Arial"/>
                <w:sz w:val="20"/>
              </w:rPr>
              <w:t>Buono</w:t>
            </w:r>
          </w:p>
        </w:tc>
        <w:tc>
          <w:tcPr>
            <w:tcW w:w="1275" w:type="dxa"/>
            <w:tcBorders>
              <w:top w:val="single" w:sz="1" w:space="0" w:color="000000"/>
              <w:left w:val="single" w:sz="1" w:space="0" w:color="000000"/>
              <w:bottom w:val="single" w:sz="1" w:space="0" w:color="000000"/>
            </w:tcBorders>
            <w:shd w:val="clear" w:color="auto" w:fill="auto"/>
          </w:tcPr>
          <w:p w:rsidR="00EE36BC" w:rsidRPr="00EE36BC" w:rsidRDefault="00EE36BC" w:rsidP="00CA2A8E">
            <w:pPr>
              <w:pStyle w:val="TableContents"/>
              <w:autoSpaceDE w:val="0"/>
              <w:rPr>
                <w:rFonts w:ascii="Arial" w:eastAsia="Times New Roman" w:hAnsi="Arial" w:cs="Arial"/>
                <w:sz w:val="20"/>
              </w:rPr>
            </w:pPr>
            <w:r w:rsidRPr="00EE36BC">
              <w:rPr>
                <w:rFonts w:ascii="Arial" w:eastAsia="Times New Roman" w:hAnsi="Arial" w:cs="Arial"/>
                <w:sz w:val="20"/>
              </w:rPr>
              <w:t>Discreto</w:t>
            </w:r>
          </w:p>
        </w:tc>
        <w:tc>
          <w:tcPr>
            <w:tcW w:w="1416" w:type="dxa"/>
            <w:tcBorders>
              <w:top w:val="single" w:sz="1" w:space="0" w:color="000000"/>
              <w:left w:val="single" w:sz="1" w:space="0" w:color="000000"/>
              <w:bottom w:val="single" w:sz="1" w:space="0" w:color="000000"/>
            </w:tcBorders>
            <w:shd w:val="clear" w:color="auto" w:fill="auto"/>
          </w:tcPr>
          <w:p w:rsidR="00EE36BC" w:rsidRPr="00EE36BC" w:rsidRDefault="00EE36BC" w:rsidP="00CA2A8E">
            <w:pPr>
              <w:pStyle w:val="TableContents"/>
              <w:autoSpaceDE w:val="0"/>
              <w:rPr>
                <w:rFonts w:ascii="Arial" w:eastAsia="Times New Roman" w:hAnsi="Arial" w:cs="Arial"/>
                <w:sz w:val="20"/>
              </w:rPr>
            </w:pPr>
            <w:r w:rsidRPr="00EE36BC">
              <w:rPr>
                <w:rFonts w:ascii="Arial" w:eastAsia="Times New Roman" w:hAnsi="Arial" w:cs="Arial"/>
                <w:sz w:val="20"/>
              </w:rPr>
              <w:t>Sufficiente</w:t>
            </w:r>
          </w:p>
        </w:tc>
        <w:tc>
          <w:tcPr>
            <w:tcW w:w="1417" w:type="dxa"/>
            <w:tcBorders>
              <w:top w:val="single" w:sz="1" w:space="0" w:color="000000"/>
              <w:left w:val="single" w:sz="1" w:space="0" w:color="000000"/>
              <w:bottom w:val="single" w:sz="1" w:space="0" w:color="000000"/>
            </w:tcBorders>
            <w:shd w:val="clear" w:color="auto" w:fill="auto"/>
          </w:tcPr>
          <w:p w:rsidR="00EE36BC" w:rsidRPr="00EE36BC" w:rsidRDefault="00EE36BC" w:rsidP="00CA2A8E">
            <w:pPr>
              <w:pStyle w:val="TableContents"/>
              <w:autoSpaceDE w:val="0"/>
              <w:rPr>
                <w:rFonts w:ascii="Arial" w:eastAsia="Times New Roman" w:hAnsi="Arial" w:cs="Arial"/>
                <w:sz w:val="20"/>
              </w:rPr>
            </w:pPr>
            <w:r w:rsidRPr="00EE36BC">
              <w:rPr>
                <w:rFonts w:ascii="Arial" w:eastAsia="Times New Roman" w:hAnsi="Arial" w:cs="Arial"/>
                <w:sz w:val="20"/>
              </w:rPr>
              <w:t>Insufficiente</w:t>
            </w:r>
          </w:p>
        </w:tc>
        <w:tc>
          <w:tcPr>
            <w:tcW w:w="1428" w:type="dxa"/>
            <w:tcBorders>
              <w:top w:val="single" w:sz="1" w:space="0" w:color="000000"/>
              <w:left w:val="single" w:sz="1" w:space="0" w:color="000000"/>
              <w:bottom w:val="single" w:sz="1" w:space="0" w:color="000000"/>
              <w:right w:val="single" w:sz="1" w:space="0" w:color="000000"/>
            </w:tcBorders>
            <w:shd w:val="clear" w:color="auto" w:fill="auto"/>
          </w:tcPr>
          <w:p w:rsidR="00EE36BC" w:rsidRPr="00EE36BC" w:rsidRDefault="00EE36BC" w:rsidP="00CA2A8E">
            <w:pPr>
              <w:pStyle w:val="TableContents"/>
              <w:autoSpaceDE w:val="0"/>
              <w:rPr>
                <w:rFonts w:ascii="Arial" w:hAnsi="Arial" w:cs="Arial"/>
                <w:sz w:val="20"/>
              </w:rPr>
            </w:pPr>
            <w:r w:rsidRPr="00EE36BC">
              <w:rPr>
                <w:rFonts w:ascii="Arial" w:eastAsia="Times New Roman" w:hAnsi="Arial" w:cs="Arial"/>
                <w:sz w:val="20"/>
              </w:rPr>
              <w:t>Inesistente</w:t>
            </w:r>
          </w:p>
        </w:tc>
      </w:tr>
      <w:tr w:rsidR="00EE36BC" w:rsidRPr="00EE36BC" w:rsidTr="00CA2A8E">
        <w:tc>
          <w:tcPr>
            <w:tcW w:w="1606" w:type="dxa"/>
            <w:tcBorders>
              <w:left w:val="single" w:sz="1" w:space="0" w:color="000000"/>
              <w:bottom w:val="single" w:sz="1" w:space="0" w:color="000000"/>
            </w:tcBorders>
            <w:shd w:val="clear" w:color="auto" w:fill="auto"/>
          </w:tcPr>
          <w:p w:rsidR="00EE36BC" w:rsidRPr="00EE36BC" w:rsidRDefault="00EE36BC" w:rsidP="00CA2A8E">
            <w:pPr>
              <w:pStyle w:val="Standard"/>
              <w:autoSpaceDE w:val="0"/>
              <w:rPr>
                <w:rFonts w:ascii="Arial" w:eastAsia="Times New Roman" w:hAnsi="Arial" w:cs="Arial"/>
                <w:sz w:val="20"/>
              </w:rPr>
            </w:pPr>
            <w:r w:rsidRPr="00EE36BC">
              <w:rPr>
                <w:rFonts w:ascii="Arial" w:eastAsia="Times New Roman" w:hAnsi="Arial" w:cs="Arial"/>
                <w:b/>
                <w:bCs/>
                <w:sz w:val="20"/>
              </w:rPr>
              <w:t>Coefficiente</w:t>
            </w:r>
          </w:p>
        </w:tc>
        <w:tc>
          <w:tcPr>
            <w:tcW w:w="1224" w:type="dxa"/>
            <w:tcBorders>
              <w:left w:val="single" w:sz="1" w:space="0" w:color="000000"/>
              <w:bottom w:val="single" w:sz="1" w:space="0" w:color="000000"/>
            </w:tcBorders>
            <w:shd w:val="clear" w:color="auto" w:fill="auto"/>
          </w:tcPr>
          <w:p w:rsidR="00EE36BC" w:rsidRPr="00EE36BC" w:rsidRDefault="00EE36BC" w:rsidP="00CA2A8E">
            <w:pPr>
              <w:pStyle w:val="TableContents"/>
              <w:autoSpaceDE w:val="0"/>
              <w:rPr>
                <w:rFonts w:ascii="Arial" w:eastAsia="Times New Roman" w:hAnsi="Arial" w:cs="Arial"/>
                <w:sz w:val="20"/>
              </w:rPr>
            </w:pPr>
            <w:r w:rsidRPr="00EE36BC">
              <w:rPr>
                <w:rFonts w:ascii="Arial" w:eastAsia="Times New Roman" w:hAnsi="Arial" w:cs="Arial"/>
                <w:sz w:val="20"/>
              </w:rPr>
              <w:t>1,00</w:t>
            </w:r>
          </w:p>
        </w:tc>
        <w:tc>
          <w:tcPr>
            <w:tcW w:w="1275" w:type="dxa"/>
            <w:tcBorders>
              <w:left w:val="single" w:sz="1" w:space="0" w:color="000000"/>
              <w:bottom w:val="single" w:sz="1" w:space="0" w:color="000000"/>
            </w:tcBorders>
            <w:shd w:val="clear" w:color="auto" w:fill="auto"/>
          </w:tcPr>
          <w:p w:rsidR="00EE36BC" w:rsidRPr="00EE36BC" w:rsidRDefault="00EE36BC" w:rsidP="00CA2A8E">
            <w:pPr>
              <w:pStyle w:val="TableContents"/>
              <w:autoSpaceDE w:val="0"/>
              <w:rPr>
                <w:rFonts w:ascii="Arial" w:eastAsia="Times New Roman" w:hAnsi="Arial" w:cs="Arial"/>
                <w:sz w:val="20"/>
              </w:rPr>
            </w:pPr>
            <w:r w:rsidRPr="00EE36BC">
              <w:rPr>
                <w:rFonts w:ascii="Arial" w:eastAsia="Times New Roman" w:hAnsi="Arial" w:cs="Arial"/>
                <w:sz w:val="20"/>
              </w:rPr>
              <w:t>0,80</w:t>
            </w:r>
          </w:p>
        </w:tc>
        <w:tc>
          <w:tcPr>
            <w:tcW w:w="1275" w:type="dxa"/>
            <w:tcBorders>
              <w:left w:val="single" w:sz="1" w:space="0" w:color="000000"/>
              <w:bottom w:val="single" w:sz="1" w:space="0" w:color="000000"/>
            </w:tcBorders>
            <w:shd w:val="clear" w:color="auto" w:fill="auto"/>
          </w:tcPr>
          <w:p w:rsidR="00EE36BC" w:rsidRPr="00EE36BC" w:rsidRDefault="00EE36BC" w:rsidP="00CA2A8E">
            <w:pPr>
              <w:pStyle w:val="TableContents"/>
              <w:autoSpaceDE w:val="0"/>
              <w:rPr>
                <w:rFonts w:ascii="Arial" w:eastAsia="Times New Roman" w:hAnsi="Arial" w:cs="Arial"/>
                <w:sz w:val="20"/>
              </w:rPr>
            </w:pPr>
            <w:r w:rsidRPr="00EE36BC">
              <w:rPr>
                <w:rFonts w:ascii="Arial" w:eastAsia="Times New Roman" w:hAnsi="Arial" w:cs="Arial"/>
                <w:sz w:val="20"/>
              </w:rPr>
              <w:t>0,60</w:t>
            </w:r>
          </w:p>
        </w:tc>
        <w:tc>
          <w:tcPr>
            <w:tcW w:w="1416" w:type="dxa"/>
            <w:tcBorders>
              <w:left w:val="single" w:sz="1" w:space="0" w:color="000000"/>
              <w:bottom w:val="single" w:sz="1" w:space="0" w:color="000000"/>
            </w:tcBorders>
            <w:shd w:val="clear" w:color="auto" w:fill="auto"/>
          </w:tcPr>
          <w:p w:rsidR="00EE36BC" w:rsidRPr="00EE36BC" w:rsidRDefault="00EE36BC" w:rsidP="00CA2A8E">
            <w:pPr>
              <w:pStyle w:val="TableContents"/>
              <w:autoSpaceDE w:val="0"/>
              <w:rPr>
                <w:rFonts w:ascii="Arial" w:hAnsi="Arial" w:cs="Arial"/>
                <w:sz w:val="20"/>
              </w:rPr>
            </w:pPr>
            <w:r w:rsidRPr="00EE36BC">
              <w:rPr>
                <w:rFonts w:ascii="Arial" w:eastAsia="Times New Roman" w:hAnsi="Arial" w:cs="Arial"/>
                <w:sz w:val="20"/>
              </w:rPr>
              <w:t>0,40</w:t>
            </w:r>
          </w:p>
        </w:tc>
        <w:tc>
          <w:tcPr>
            <w:tcW w:w="1417" w:type="dxa"/>
            <w:tcBorders>
              <w:left w:val="single" w:sz="1" w:space="0" w:color="000000"/>
              <w:bottom w:val="single" w:sz="1" w:space="0" w:color="000000"/>
            </w:tcBorders>
            <w:shd w:val="clear" w:color="auto" w:fill="auto"/>
          </w:tcPr>
          <w:p w:rsidR="00EE36BC" w:rsidRPr="00EE36BC" w:rsidRDefault="00EE36BC" w:rsidP="00CA2A8E">
            <w:pPr>
              <w:pStyle w:val="TableContents"/>
              <w:rPr>
                <w:rFonts w:ascii="Arial" w:hAnsi="Arial" w:cs="Arial"/>
                <w:sz w:val="20"/>
              </w:rPr>
            </w:pPr>
            <w:r w:rsidRPr="00EE36BC">
              <w:rPr>
                <w:rFonts w:ascii="Arial" w:hAnsi="Arial" w:cs="Arial"/>
                <w:sz w:val="20"/>
              </w:rPr>
              <w:t>0,20</w:t>
            </w:r>
          </w:p>
        </w:tc>
        <w:tc>
          <w:tcPr>
            <w:tcW w:w="1428" w:type="dxa"/>
            <w:tcBorders>
              <w:left w:val="single" w:sz="1" w:space="0" w:color="000000"/>
              <w:bottom w:val="single" w:sz="1" w:space="0" w:color="000000"/>
              <w:right w:val="single" w:sz="1" w:space="0" w:color="000000"/>
            </w:tcBorders>
            <w:shd w:val="clear" w:color="auto" w:fill="auto"/>
          </w:tcPr>
          <w:p w:rsidR="00EE36BC" w:rsidRPr="00EE36BC" w:rsidRDefault="00EE36BC" w:rsidP="00CA2A8E">
            <w:pPr>
              <w:pStyle w:val="TableContents"/>
              <w:rPr>
                <w:rFonts w:ascii="Arial" w:hAnsi="Arial" w:cs="Arial"/>
                <w:sz w:val="20"/>
              </w:rPr>
            </w:pPr>
            <w:r w:rsidRPr="00EE36BC">
              <w:rPr>
                <w:rFonts w:ascii="Arial" w:hAnsi="Arial" w:cs="Arial"/>
                <w:sz w:val="20"/>
              </w:rPr>
              <w:t>0,00</w:t>
            </w:r>
          </w:p>
        </w:tc>
      </w:tr>
    </w:tbl>
    <w:p w:rsidR="00EE36BC" w:rsidRDefault="00EE36BC" w:rsidP="00EE36BC">
      <w:pPr>
        <w:jc w:val="both"/>
        <w:rPr>
          <w:rFonts w:cs="Arial Unicode MS"/>
          <w:lang w:eastAsia="hi-IN" w:bidi="hi-IN"/>
        </w:rPr>
      </w:pPr>
    </w:p>
    <w:p w:rsidR="00EE36BC" w:rsidRPr="00EE36BC" w:rsidRDefault="00EE36BC" w:rsidP="00EE36BC">
      <w:pPr>
        <w:spacing w:after="100" w:line="276" w:lineRule="auto"/>
        <w:jc w:val="both"/>
        <w:rPr>
          <w:rFonts w:ascii="Arial" w:hAnsi="Arial" w:cs="Arial"/>
          <w:bCs/>
          <w:sz w:val="20"/>
        </w:rPr>
      </w:pPr>
      <w:r w:rsidRPr="00EE36BC">
        <w:rPr>
          <w:rFonts w:ascii="Arial" w:eastAsia="SimSun" w:hAnsi="Arial" w:cs="Arial"/>
          <w:sz w:val="20"/>
        </w:rPr>
        <w:t>Per ciascun singolo elemento ovvero sub-elemento che compone l’elemento di valutazione, è effettuata la media, dei coefficienti attribuiti da ciascun commissario ed è individuato il relativo coefficiente, riportando ad 1 (uno) la media di valore più elevato e proporzionando a tale media di valore più elevato, le medie delle altre offerte, secondo la formula:</w:t>
      </w:r>
    </w:p>
    <w:p w:rsidR="00EE36BC" w:rsidRPr="00EE36BC" w:rsidRDefault="00EE36BC" w:rsidP="00EE36BC">
      <w:pPr>
        <w:ind w:left="993" w:hanging="284"/>
        <w:jc w:val="both"/>
        <w:rPr>
          <w:rFonts w:ascii="Arial" w:hAnsi="Arial" w:cs="Arial"/>
          <w:bCs/>
          <w:sz w:val="20"/>
        </w:rPr>
      </w:pPr>
    </w:p>
    <w:tbl>
      <w:tblPr>
        <w:tblW w:w="0" w:type="auto"/>
        <w:tblInd w:w="-123" w:type="dxa"/>
        <w:tblLayout w:type="fixed"/>
        <w:tblCellMar>
          <w:left w:w="10" w:type="dxa"/>
          <w:right w:w="10" w:type="dxa"/>
        </w:tblCellMar>
        <w:tblLook w:val="0000" w:firstRow="0" w:lastRow="0" w:firstColumn="0" w:lastColumn="0" w:noHBand="0" w:noVBand="0"/>
      </w:tblPr>
      <w:tblGrid>
        <w:gridCol w:w="1045"/>
        <w:gridCol w:w="9060"/>
      </w:tblGrid>
      <w:tr w:rsidR="00EE36BC" w:rsidRPr="00EE36BC" w:rsidTr="00CA2A8E">
        <w:tc>
          <w:tcPr>
            <w:tcW w:w="1045" w:type="dxa"/>
            <w:tcBorders>
              <w:top w:val="single" w:sz="4" w:space="0" w:color="000000"/>
              <w:left w:val="single" w:sz="4" w:space="0" w:color="000000"/>
            </w:tcBorders>
            <w:shd w:val="clear" w:color="auto" w:fill="auto"/>
          </w:tcPr>
          <w:p w:rsidR="00EE36BC" w:rsidRPr="00EE36BC" w:rsidRDefault="00EE36BC" w:rsidP="00CA2A8E">
            <w:pPr>
              <w:snapToGrid w:val="0"/>
              <w:ind w:left="72"/>
              <w:jc w:val="both"/>
              <w:rPr>
                <w:rFonts w:ascii="Arial" w:hAnsi="Arial" w:cs="Arial"/>
                <w:sz w:val="20"/>
              </w:rPr>
            </w:pPr>
          </w:p>
        </w:tc>
        <w:tc>
          <w:tcPr>
            <w:tcW w:w="9060" w:type="dxa"/>
            <w:tcBorders>
              <w:top w:val="single" w:sz="4" w:space="0" w:color="000000"/>
              <w:right w:val="single" w:sz="4" w:space="0" w:color="000000"/>
            </w:tcBorders>
            <w:shd w:val="clear" w:color="auto" w:fill="auto"/>
          </w:tcPr>
          <w:p w:rsidR="00EE36BC" w:rsidRPr="00EE36BC" w:rsidRDefault="00EE36BC" w:rsidP="00CA2A8E">
            <w:pPr>
              <w:jc w:val="center"/>
              <w:rPr>
                <w:rFonts w:ascii="Arial" w:hAnsi="Arial" w:cs="Arial"/>
                <w:sz w:val="20"/>
              </w:rPr>
            </w:pPr>
            <w:r w:rsidRPr="00EE36BC">
              <w:rPr>
                <w:rFonts w:ascii="Arial" w:hAnsi="Arial" w:cs="Arial"/>
                <w:b/>
                <w:bCs/>
                <w:sz w:val="20"/>
              </w:rPr>
              <w:t xml:space="preserve">V(a) </w:t>
            </w:r>
            <w:r w:rsidRPr="00EE36BC">
              <w:rPr>
                <w:rFonts w:ascii="Arial" w:hAnsi="Arial" w:cs="Arial"/>
                <w:b/>
                <w:bCs/>
                <w:sz w:val="20"/>
                <w:vertAlign w:val="subscript"/>
              </w:rPr>
              <w:t>i</w:t>
            </w:r>
            <w:r w:rsidRPr="00EE36BC">
              <w:rPr>
                <w:rFonts w:ascii="Arial" w:hAnsi="Arial" w:cs="Arial"/>
                <w:b/>
                <w:bCs/>
                <w:sz w:val="20"/>
              </w:rPr>
              <w:t xml:space="preserve"> = P</w:t>
            </w:r>
            <w:r w:rsidRPr="00EE36BC">
              <w:rPr>
                <w:rFonts w:ascii="Arial" w:hAnsi="Arial" w:cs="Arial"/>
                <w:b/>
                <w:bCs/>
                <w:sz w:val="20"/>
                <w:vertAlign w:val="subscript"/>
              </w:rPr>
              <w:t>i</w:t>
            </w:r>
            <w:r w:rsidRPr="00EE36BC">
              <w:rPr>
                <w:rFonts w:ascii="Arial" w:hAnsi="Arial" w:cs="Arial"/>
                <w:b/>
                <w:bCs/>
                <w:sz w:val="20"/>
              </w:rPr>
              <w:t xml:space="preserve"> / P</w:t>
            </w:r>
            <w:r w:rsidRPr="00EE36BC">
              <w:rPr>
                <w:rFonts w:ascii="Arial" w:hAnsi="Arial" w:cs="Arial"/>
                <w:b/>
                <w:bCs/>
                <w:sz w:val="20"/>
                <w:vertAlign w:val="subscript"/>
              </w:rPr>
              <w:t>max</w:t>
            </w:r>
          </w:p>
        </w:tc>
      </w:tr>
      <w:tr w:rsidR="00EE36BC" w:rsidRPr="00EE36BC" w:rsidTr="00CA2A8E">
        <w:tc>
          <w:tcPr>
            <w:tcW w:w="1045" w:type="dxa"/>
            <w:tcBorders>
              <w:left w:val="single" w:sz="4" w:space="0" w:color="000000"/>
            </w:tcBorders>
            <w:shd w:val="clear" w:color="auto" w:fill="auto"/>
          </w:tcPr>
          <w:p w:rsidR="00EE36BC" w:rsidRPr="00EE36BC" w:rsidRDefault="00EE36BC" w:rsidP="00CA2A8E">
            <w:pPr>
              <w:ind w:left="74"/>
              <w:jc w:val="both"/>
              <w:rPr>
                <w:rFonts w:ascii="Arial" w:hAnsi="Arial" w:cs="Arial"/>
                <w:bCs/>
                <w:sz w:val="20"/>
              </w:rPr>
            </w:pPr>
            <w:r w:rsidRPr="00EE36BC">
              <w:rPr>
                <w:rFonts w:ascii="Arial" w:hAnsi="Arial" w:cs="Arial"/>
                <w:bCs/>
                <w:sz w:val="20"/>
              </w:rPr>
              <w:t>dove:</w:t>
            </w:r>
          </w:p>
        </w:tc>
        <w:tc>
          <w:tcPr>
            <w:tcW w:w="9060" w:type="dxa"/>
            <w:tcBorders>
              <w:right w:val="single" w:sz="4" w:space="0" w:color="000000"/>
            </w:tcBorders>
            <w:shd w:val="clear" w:color="auto" w:fill="auto"/>
          </w:tcPr>
          <w:p w:rsidR="00EE36BC" w:rsidRPr="00EE36BC" w:rsidRDefault="00EE36BC" w:rsidP="00CA2A8E">
            <w:pPr>
              <w:snapToGrid w:val="0"/>
              <w:jc w:val="both"/>
              <w:rPr>
                <w:rFonts w:ascii="Arial" w:hAnsi="Arial" w:cs="Arial"/>
                <w:bCs/>
                <w:sz w:val="20"/>
              </w:rPr>
            </w:pPr>
          </w:p>
        </w:tc>
      </w:tr>
      <w:tr w:rsidR="00EE36BC" w:rsidRPr="00EE36BC" w:rsidTr="00CA2A8E">
        <w:tc>
          <w:tcPr>
            <w:tcW w:w="1045" w:type="dxa"/>
            <w:tcBorders>
              <w:left w:val="single" w:sz="4" w:space="0" w:color="000000"/>
            </w:tcBorders>
            <w:shd w:val="clear" w:color="auto" w:fill="auto"/>
          </w:tcPr>
          <w:p w:rsidR="00EE36BC" w:rsidRPr="00EE36BC" w:rsidRDefault="00EE36BC" w:rsidP="00CA2A8E">
            <w:pPr>
              <w:ind w:left="72"/>
              <w:jc w:val="both"/>
              <w:rPr>
                <w:rFonts w:ascii="Arial" w:hAnsi="Arial" w:cs="Arial"/>
                <w:bCs/>
                <w:sz w:val="20"/>
              </w:rPr>
            </w:pPr>
            <w:r w:rsidRPr="00EE36BC">
              <w:rPr>
                <w:rFonts w:ascii="Arial" w:hAnsi="Arial" w:cs="Arial"/>
                <w:b/>
                <w:bCs/>
                <w:sz w:val="20"/>
              </w:rPr>
              <w:t xml:space="preserve">V(a) </w:t>
            </w:r>
            <w:r w:rsidRPr="00EE36BC">
              <w:rPr>
                <w:rFonts w:ascii="Arial" w:hAnsi="Arial" w:cs="Arial"/>
                <w:b/>
                <w:bCs/>
                <w:sz w:val="20"/>
                <w:vertAlign w:val="subscript"/>
              </w:rPr>
              <w:t>i</w:t>
            </w:r>
          </w:p>
        </w:tc>
        <w:tc>
          <w:tcPr>
            <w:tcW w:w="9060" w:type="dxa"/>
            <w:tcBorders>
              <w:right w:val="single" w:sz="4" w:space="0" w:color="000000"/>
            </w:tcBorders>
            <w:shd w:val="clear" w:color="auto" w:fill="auto"/>
          </w:tcPr>
          <w:p w:rsidR="00EE36BC" w:rsidRPr="00EE36BC" w:rsidRDefault="00EE36BC" w:rsidP="00CA2A8E">
            <w:pPr>
              <w:jc w:val="both"/>
              <w:rPr>
                <w:rFonts w:ascii="Arial" w:hAnsi="Arial" w:cs="Arial"/>
                <w:sz w:val="20"/>
              </w:rPr>
            </w:pPr>
            <w:r w:rsidRPr="00EE36BC">
              <w:rPr>
                <w:rFonts w:ascii="Arial" w:hAnsi="Arial" w:cs="Arial"/>
                <w:bCs/>
                <w:sz w:val="20"/>
              </w:rPr>
              <w:t>è il coefficiente della prestazione del sub-elemento o dell’elemento (i) dell’offerta (a) compreso tra 0 (zero) e 1 (uno);</w:t>
            </w:r>
            <w:r w:rsidRPr="00EE36BC">
              <w:rPr>
                <w:rFonts w:ascii="Arial" w:hAnsi="Arial" w:cs="Arial"/>
                <w:sz w:val="20"/>
                <w:vertAlign w:val="superscript"/>
              </w:rPr>
              <w:t xml:space="preserve"> </w:t>
            </w:r>
          </w:p>
        </w:tc>
      </w:tr>
      <w:tr w:rsidR="00EE36BC" w:rsidRPr="00EE36BC" w:rsidTr="00CA2A8E">
        <w:tc>
          <w:tcPr>
            <w:tcW w:w="1045" w:type="dxa"/>
            <w:tcBorders>
              <w:left w:val="single" w:sz="4" w:space="0" w:color="000000"/>
            </w:tcBorders>
            <w:shd w:val="clear" w:color="auto" w:fill="auto"/>
          </w:tcPr>
          <w:p w:rsidR="00EE36BC" w:rsidRPr="00EE36BC" w:rsidRDefault="00EE36BC" w:rsidP="00CA2A8E">
            <w:pPr>
              <w:ind w:left="72"/>
              <w:jc w:val="both"/>
              <w:rPr>
                <w:rFonts w:ascii="Arial" w:hAnsi="Arial" w:cs="Arial"/>
                <w:bCs/>
                <w:sz w:val="20"/>
              </w:rPr>
            </w:pPr>
            <w:r w:rsidRPr="00EE36BC">
              <w:rPr>
                <w:rFonts w:ascii="Arial" w:hAnsi="Arial" w:cs="Arial"/>
                <w:b/>
                <w:bCs/>
                <w:sz w:val="20"/>
              </w:rPr>
              <w:t>P</w:t>
            </w:r>
            <w:r w:rsidRPr="00EE36BC">
              <w:rPr>
                <w:rFonts w:ascii="Arial" w:hAnsi="Arial" w:cs="Arial"/>
                <w:b/>
                <w:bCs/>
                <w:sz w:val="20"/>
                <w:vertAlign w:val="subscript"/>
              </w:rPr>
              <w:t>i</w:t>
            </w:r>
          </w:p>
        </w:tc>
        <w:tc>
          <w:tcPr>
            <w:tcW w:w="9060" w:type="dxa"/>
            <w:tcBorders>
              <w:right w:val="single" w:sz="4" w:space="0" w:color="000000"/>
            </w:tcBorders>
            <w:shd w:val="clear" w:color="auto" w:fill="auto"/>
          </w:tcPr>
          <w:p w:rsidR="00EE36BC" w:rsidRPr="00EE36BC" w:rsidRDefault="00EE36BC" w:rsidP="00CA2A8E">
            <w:pPr>
              <w:jc w:val="both"/>
              <w:rPr>
                <w:rFonts w:ascii="Arial" w:hAnsi="Arial" w:cs="Arial"/>
                <w:sz w:val="20"/>
              </w:rPr>
            </w:pPr>
            <w:r w:rsidRPr="00EE36BC">
              <w:rPr>
                <w:rFonts w:ascii="Arial" w:hAnsi="Arial" w:cs="Arial"/>
                <w:bCs/>
                <w:sz w:val="20"/>
              </w:rPr>
              <w:t>è la media (o la somma) dei coefficienti attribuiti dai commissari del sub-elemento o dell’elemento (i) dell’offerta (a) in esame;</w:t>
            </w:r>
            <w:r w:rsidRPr="00EE36BC">
              <w:rPr>
                <w:rFonts w:ascii="Arial" w:hAnsi="Arial" w:cs="Arial"/>
                <w:bCs/>
                <w:sz w:val="20"/>
                <w:vertAlign w:val="superscript"/>
              </w:rPr>
              <w:t xml:space="preserve"> </w:t>
            </w:r>
          </w:p>
        </w:tc>
      </w:tr>
      <w:tr w:rsidR="00EE36BC" w:rsidRPr="00EE36BC" w:rsidTr="00CA2A8E">
        <w:tc>
          <w:tcPr>
            <w:tcW w:w="1045" w:type="dxa"/>
            <w:tcBorders>
              <w:left w:val="single" w:sz="4" w:space="0" w:color="000000"/>
              <w:bottom w:val="single" w:sz="4" w:space="0" w:color="000000"/>
            </w:tcBorders>
            <w:shd w:val="clear" w:color="auto" w:fill="auto"/>
          </w:tcPr>
          <w:p w:rsidR="00EE36BC" w:rsidRPr="00EE36BC" w:rsidRDefault="00EE36BC" w:rsidP="00CA2A8E">
            <w:pPr>
              <w:ind w:left="72"/>
              <w:jc w:val="both"/>
              <w:rPr>
                <w:rFonts w:ascii="Arial" w:hAnsi="Arial" w:cs="Arial"/>
                <w:bCs/>
                <w:sz w:val="20"/>
              </w:rPr>
            </w:pPr>
            <w:r w:rsidRPr="00EE36BC">
              <w:rPr>
                <w:rFonts w:ascii="Arial" w:hAnsi="Arial" w:cs="Arial"/>
                <w:b/>
                <w:bCs/>
                <w:sz w:val="20"/>
              </w:rPr>
              <w:t>P</w:t>
            </w:r>
            <w:r w:rsidRPr="00EE36BC">
              <w:rPr>
                <w:rFonts w:ascii="Arial" w:hAnsi="Arial" w:cs="Arial"/>
                <w:b/>
                <w:bCs/>
                <w:sz w:val="20"/>
                <w:vertAlign w:val="subscript"/>
              </w:rPr>
              <w:t>max</w:t>
            </w:r>
          </w:p>
        </w:tc>
        <w:tc>
          <w:tcPr>
            <w:tcW w:w="9060" w:type="dxa"/>
            <w:tcBorders>
              <w:bottom w:val="single" w:sz="4" w:space="0" w:color="000000"/>
              <w:right w:val="single" w:sz="4" w:space="0" w:color="000000"/>
            </w:tcBorders>
            <w:shd w:val="clear" w:color="auto" w:fill="auto"/>
          </w:tcPr>
          <w:p w:rsidR="00EE36BC" w:rsidRPr="00EE36BC" w:rsidRDefault="00EE36BC" w:rsidP="00CA2A8E">
            <w:pPr>
              <w:jc w:val="both"/>
              <w:rPr>
                <w:rFonts w:ascii="Arial" w:hAnsi="Arial" w:cs="Arial"/>
                <w:sz w:val="20"/>
              </w:rPr>
            </w:pPr>
            <w:r w:rsidRPr="00EE36BC">
              <w:rPr>
                <w:rFonts w:ascii="Arial" w:hAnsi="Arial" w:cs="Arial"/>
                <w:bCs/>
                <w:sz w:val="20"/>
              </w:rPr>
              <w:t>è la media (o la somma) di valore più elevato dei coefficienti attribuiti dai commissari al sub-elemento o all’elemento (i) tra tutte le offerte.</w:t>
            </w:r>
          </w:p>
        </w:tc>
      </w:tr>
    </w:tbl>
    <w:p w:rsidR="00EE36BC" w:rsidRPr="00EE36BC" w:rsidRDefault="00EE36BC" w:rsidP="00EE36BC">
      <w:pPr>
        <w:tabs>
          <w:tab w:val="left" w:pos="6660"/>
        </w:tabs>
        <w:jc w:val="both"/>
        <w:rPr>
          <w:rFonts w:ascii="Arial" w:hAnsi="Arial" w:cs="Arial"/>
          <w:bCs/>
          <w:sz w:val="20"/>
        </w:rPr>
      </w:pPr>
      <w:r w:rsidRPr="00EE36BC">
        <w:rPr>
          <w:rFonts w:ascii="Arial" w:hAnsi="Arial" w:cs="Arial"/>
          <w:bCs/>
          <w:sz w:val="20"/>
        </w:rPr>
        <w:tab/>
      </w:r>
    </w:p>
    <w:p w:rsidR="00EE36BC" w:rsidRPr="00EE36BC" w:rsidRDefault="00EE36BC" w:rsidP="00EE36BC">
      <w:pPr>
        <w:spacing w:after="100"/>
        <w:ind w:left="2520" w:hanging="2520"/>
        <w:jc w:val="center"/>
        <w:rPr>
          <w:rFonts w:ascii="Arial" w:hAnsi="Arial" w:cs="Arial"/>
          <w:bCs/>
          <w:sz w:val="20"/>
        </w:rPr>
      </w:pPr>
      <w:r w:rsidRPr="00EE36BC">
        <w:rPr>
          <w:rFonts w:ascii="Arial" w:hAnsi="Arial" w:cs="Arial"/>
          <w:bCs/>
          <w:sz w:val="20"/>
        </w:rPr>
        <w:t>* * *</w:t>
      </w:r>
    </w:p>
    <w:p w:rsidR="00EE36BC" w:rsidRPr="00EE36BC" w:rsidRDefault="00EE36BC" w:rsidP="00EE36BC">
      <w:pPr>
        <w:spacing w:after="100" w:line="276" w:lineRule="auto"/>
        <w:jc w:val="both"/>
        <w:rPr>
          <w:rFonts w:ascii="Arial" w:hAnsi="Arial" w:cs="Arial"/>
          <w:bCs/>
          <w:sz w:val="20"/>
        </w:rPr>
      </w:pPr>
      <w:r w:rsidRPr="00EE36BC">
        <w:rPr>
          <w:rFonts w:ascii="Arial" w:hAnsi="Arial" w:cs="Arial"/>
          <w:bCs/>
          <w:sz w:val="20"/>
        </w:rPr>
        <w:t xml:space="preserve">A ciascun singolo elemento ovvero sub-elemento che compone l’elemento di valutazione è assegnato un punteggio (cosiddetto indice di valutazione) costituito dal prodotto del relativo coefficiente per il peso/ sub-peso previsto e rappresentato con tre cifre decimali e troncamento dalle cifre decimali successive. </w:t>
      </w:r>
    </w:p>
    <w:p w:rsidR="00EE36BC" w:rsidRPr="00EE36BC" w:rsidRDefault="00EE36BC" w:rsidP="00EE36BC">
      <w:pPr>
        <w:spacing w:after="100" w:line="276" w:lineRule="auto"/>
        <w:jc w:val="both"/>
        <w:rPr>
          <w:rFonts w:ascii="Arial" w:hAnsi="Arial" w:cs="Arial"/>
          <w:sz w:val="20"/>
        </w:rPr>
      </w:pPr>
      <w:r w:rsidRPr="00EE36BC">
        <w:rPr>
          <w:rFonts w:ascii="Arial" w:hAnsi="Arial" w:cs="Arial"/>
          <w:bCs/>
          <w:sz w:val="20"/>
        </w:rPr>
        <w:t>Gli aspetti delle proposte che non hanno attinenza con gli elementi di valutazione, non concorrono all’attribuzione di vantaggi in termini di preferenza, a prescindere dal loro valore intrinseco; alla stessa stregua non possono formare oggetto di preferenza aspetti delle proposte del tutto identici a quanto previsto dagli atti a base di gara senza alcun miglioramento.</w:t>
      </w:r>
    </w:p>
    <w:p w:rsidR="00EE36BC" w:rsidRPr="00EE36BC" w:rsidRDefault="00EE36BC" w:rsidP="00EE36BC">
      <w:pPr>
        <w:pStyle w:val="Standard"/>
        <w:spacing w:after="100"/>
        <w:rPr>
          <w:rFonts w:ascii="Arial" w:hAnsi="Arial" w:cs="Arial"/>
          <w:sz w:val="20"/>
        </w:rPr>
      </w:pPr>
      <w:r w:rsidRPr="00EE36BC">
        <w:rPr>
          <w:rFonts w:ascii="Arial" w:hAnsi="Arial" w:cs="Arial"/>
          <w:sz w:val="20"/>
        </w:rPr>
        <w:t>Quanto agli elementi cui è assegnato un punteggio tabellare, il relativo punteggio è assegnato, automaticamente e in valore assoluto, sulla base della presenza o assenza nell’offerta, dell’elemento richiesto.</w:t>
      </w:r>
    </w:p>
    <w:p w:rsidR="00EE36BC" w:rsidRPr="00EE36BC" w:rsidRDefault="00EE36BC" w:rsidP="00EE36BC">
      <w:pPr>
        <w:pStyle w:val="Standard"/>
        <w:spacing w:after="100"/>
        <w:rPr>
          <w:rFonts w:ascii="Arial" w:hAnsi="Arial" w:cs="Arial"/>
          <w:sz w:val="20"/>
          <w:szCs w:val="20"/>
        </w:rPr>
      </w:pPr>
      <w:r w:rsidRPr="00EE36BC">
        <w:rPr>
          <w:rFonts w:ascii="Arial" w:hAnsi="Arial" w:cs="Arial"/>
          <w:sz w:val="20"/>
        </w:rPr>
        <w:t>Non è richiesto per ogni singolo elemento il raggiungimento di un punteggio minimo.</w:t>
      </w:r>
    </w:p>
    <w:p w:rsidR="00EE36BC" w:rsidRPr="00EE36BC" w:rsidRDefault="00EE36BC" w:rsidP="00EE36BC">
      <w:pPr>
        <w:pStyle w:val="Standard"/>
        <w:spacing w:after="100"/>
        <w:rPr>
          <w:rFonts w:ascii="Arial" w:hAnsi="Arial" w:cs="Arial"/>
          <w:sz w:val="20"/>
        </w:rPr>
      </w:pPr>
      <w:r w:rsidRPr="00EE36BC">
        <w:rPr>
          <w:rFonts w:ascii="Arial" w:hAnsi="Arial" w:cs="Arial"/>
          <w:sz w:val="20"/>
          <w:szCs w:val="20"/>
        </w:rPr>
        <w:t xml:space="preserve">Ai sensi dell’art. 95, comma 8, del Codice, è prevista una </w:t>
      </w:r>
      <w:r w:rsidRPr="00EE36BC">
        <w:rPr>
          <w:rFonts w:ascii="Arial" w:hAnsi="Arial" w:cs="Arial"/>
          <w:b/>
          <w:sz w:val="20"/>
          <w:szCs w:val="20"/>
          <w:u w:val="single"/>
        </w:rPr>
        <w:t>soglia minima di sbarramento</w:t>
      </w:r>
      <w:r w:rsidRPr="00EE36BC">
        <w:rPr>
          <w:rFonts w:ascii="Arial" w:hAnsi="Arial" w:cs="Arial"/>
          <w:sz w:val="20"/>
          <w:szCs w:val="20"/>
        </w:rPr>
        <w:t xml:space="preserve"> pari </w:t>
      </w:r>
      <w:r w:rsidRPr="00EE36BC">
        <w:rPr>
          <w:rFonts w:ascii="Arial" w:hAnsi="Arial" w:cs="Arial"/>
          <w:b/>
          <w:sz w:val="20"/>
          <w:szCs w:val="20"/>
        </w:rPr>
        <w:t>a 35 punti</w:t>
      </w:r>
      <w:r w:rsidRPr="00EE36BC">
        <w:rPr>
          <w:rFonts w:ascii="Arial" w:hAnsi="Arial" w:cs="Arial"/>
          <w:sz w:val="20"/>
          <w:szCs w:val="20"/>
        </w:rPr>
        <w:t xml:space="preserve"> per il punteggio tecnico. Il concorrente </w:t>
      </w:r>
      <w:r w:rsidRPr="00EE36BC">
        <w:rPr>
          <w:rFonts w:ascii="Arial" w:hAnsi="Arial" w:cs="Arial"/>
          <w:b/>
          <w:sz w:val="20"/>
          <w:szCs w:val="20"/>
        </w:rPr>
        <w:t>sarà escluso</w:t>
      </w:r>
      <w:r w:rsidRPr="00EE36BC">
        <w:rPr>
          <w:rFonts w:ascii="Arial" w:hAnsi="Arial" w:cs="Arial"/>
          <w:sz w:val="20"/>
          <w:szCs w:val="20"/>
        </w:rPr>
        <w:t xml:space="preserve"> dalla gara nel caso in cui consegua un punteggio reale inferiore alla predetta soglia.</w:t>
      </w:r>
    </w:p>
    <w:p w:rsidR="00EE36BC" w:rsidRPr="00EE36BC" w:rsidRDefault="00EE36BC" w:rsidP="00EE36BC">
      <w:pPr>
        <w:pStyle w:val="Titolo2"/>
        <w:spacing w:before="0" w:after="100"/>
        <w:rPr>
          <w:rFonts w:ascii="Arial" w:hAnsi="Arial" w:cs="Arial"/>
          <w:b/>
          <w:color w:val="4F81BD" w:themeColor="accent1"/>
          <w:sz w:val="28"/>
        </w:rPr>
      </w:pPr>
      <w:bookmarkStart w:id="193" w:name="__RefHeading__19790_575639102"/>
      <w:r w:rsidRPr="00EE36BC">
        <w:rPr>
          <w:rFonts w:ascii="Arial" w:hAnsi="Arial" w:cs="Arial"/>
          <w:b/>
          <w:color w:val="4F81BD" w:themeColor="accent1"/>
          <w:sz w:val="28"/>
          <w:lang w:val="it-IT"/>
        </w:rPr>
        <w:t>18.2 METODO DI ATTRIBUZIONE DEL COEFFICIENTE PER IL CALCOLO DEL PUNTEGGIO DELL’OFFERTA ECONOMICA</w:t>
      </w:r>
      <w:bookmarkEnd w:id="192"/>
      <w:bookmarkEnd w:id="193"/>
    </w:p>
    <w:p w:rsidR="00EE36BC" w:rsidRPr="00EE36BC" w:rsidRDefault="00EE36BC" w:rsidP="00EE36BC">
      <w:pPr>
        <w:pStyle w:val="Standard"/>
        <w:rPr>
          <w:rFonts w:ascii="Arial" w:hAnsi="Arial" w:cs="Arial"/>
          <w:b/>
          <w:bCs/>
          <w:sz w:val="20"/>
          <w:szCs w:val="20"/>
        </w:rPr>
      </w:pPr>
      <w:r w:rsidRPr="00EE36BC">
        <w:rPr>
          <w:rFonts w:ascii="Arial" w:hAnsi="Arial" w:cs="Arial"/>
          <w:b/>
          <w:bCs/>
          <w:sz w:val="20"/>
          <w:szCs w:val="20"/>
        </w:rPr>
        <w:t>Formula con interpolazione lineare</w:t>
      </w:r>
    </w:p>
    <w:tbl>
      <w:tblPr>
        <w:tblW w:w="3773" w:type="dxa"/>
        <w:tblInd w:w="426" w:type="dxa"/>
        <w:tblLayout w:type="fixed"/>
        <w:tblCellMar>
          <w:left w:w="10" w:type="dxa"/>
          <w:right w:w="10" w:type="dxa"/>
        </w:tblCellMar>
        <w:tblLook w:val="04A0" w:firstRow="1" w:lastRow="0" w:firstColumn="1" w:lastColumn="0" w:noHBand="0" w:noVBand="1"/>
      </w:tblPr>
      <w:tblGrid>
        <w:gridCol w:w="3773"/>
      </w:tblGrid>
      <w:tr w:rsidR="00EE36BC" w:rsidRPr="00EE36BC" w:rsidTr="00CA2A8E">
        <w:tc>
          <w:tcPr>
            <w:tcW w:w="3773"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rsidR="00EE36BC" w:rsidRPr="00EE36BC" w:rsidRDefault="00EE36BC" w:rsidP="00CA2A8E">
            <w:pPr>
              <w:pStyle w:val="Standard"/>
              <w:jc w:val="center"/>
              <w:rPr>
                <w:rFonts w:ascii="Arial" w:hAnsi="Arial" w:cs="Arial"/>
                <w:b/>
                <w:bCs/>
                <w:sz w:val="20"/>
                <w:szCs w:val="20"/>
              </w:rPr>
            </w:pPr>
            <w:r w:rsidRPr="00EE36BC">
              <w:rPr>
                <w:rFonts w:ascii="Arial" w:hAnsi="Arial" w:cs="Arial"/>
                <w:b/>
                <w:bCs/>
                <w:sz w:val="20"/>
                <w:szCs w:val="20"/>
              </w:rPr>
              <w:lastRenderedPageBreak/>
              <w:t>Ci</w:t>
            </w:r>
            <w:r w:rsidRPr="00EE36BC">
              <w:rPr>
                <w:rFonts w:ascii="Arial" w:hAnsi="Arial" w:cs="Arial"/>
                <w:b/>
                <w:bCs/>
                <w:sz w:val="20"/>
                <w:szCs w:val="20"/>
              </w:rPr>
              <w:tab/>
              <w:t>=</w:t>
            </w:r>
            <w:r w:rsidRPr="00EE36BC">
              <w:rPr>
                <w:rFonts w:ascii="Arial" w:hAnsi="Arial" w:cs="Arial"/>
                <w:b/>
                <w:bCs/>
                <w:sz w:val="20"/>
                <w:szCs w:val="20"/>
              </w:rPr>
              <w:tab/>
              <w:t>Ra/Rmax</w:t>
            </w:r>
          </w:p>
        </w:tc>
      </w:tr>
    </w:tbl>
    <w:p w:rsidR="00EE36BC" w:rsidRPr="00EE36BC" w:rsidRDefault="00EE36BC" w:rsidP="00EE36BC">
      <w:pPr>
        <w:pStyle w:val="Standard"/>
        <w:ind w:left="425"/>
        <w:rPr>
          <w:rFonts w:ascii="Arial" w:hAnsi="Arial" w:cs="Arial"/>
          <w:sz w:val="20"/>
          <w:szCs w:val="20"/>
        </w:rPr>
      </w:pPr>
      <w:r w:rsidRPr="00EE36BC">
        <w:rPr>
          <w:rFonts w:ascii="Arial" w:hAnsi="Arial" w:cs="Arial"/>
          <w:sz w:val="20"/>
          <w:szCs w:val="20"/>
        </w:rPr>
        <w:t>dove:</w:t>
      </w:r>
    </w:p>
    <w:p w:rsidR="00EE36BC" w:rsidRPr="00EE36BC" w:rsidRDefault="00EE36BC" w:rsidP="00EE36BC">
      <w:pPr>
        <w:pStyle w:val="Standard"/>
        <w:ind w:left="425"/>
        <w:rPr>
          <w:rFonts w:ascii="Arial" w:hAnsi="Arial" w:cs="Arial"/>
          <w:sz w:val="20"/>
          <w:szCs w:val="20"/>
        </w:rPr>
      </w:pPr>
      <w:r w:rsidRPr="00EE36BC">
        <w:rPr>
          <w:rFonts w:ascii="Arial" w:hAnsi="Arial" w:cs="Arial"/>
          <w:b/>
          <w:i/>
          <w:sz w:val="20"/>
          <w:szCs w:val="20"/>
        </w:rPr>
        <w:t>Ci</w:t>
      </w:r>
      <w:r w:rsidRPr="00EE36BC">
        <w:rPr>
          <w:rFonts w:ascii="Arial" w:hAnsi="Arial" w:cs="Arial"/>
          <w:i/>
          <w:sz w:val="20"/>
          <w:szCs w:val="20"/>
        </w:rPr>
        <w:tab/>
        <w:t>=</w:t>
      </w:r>
      <w:r w:rsidRPr="00EE36BC">
        <w:rPr>
          <w:rFonts w:ascii="Arial" w:hAnsi="Arial" w:cs="Arial"/>
          <w:i/>
          <w:sz w:val="20"/>
          <w:szCs w:val="20"/>
        </w:rPr>
        <w:tab/>
        <w:t>coefficiente attribuito al concorrente i-esimo;</w:t>
      </w:r>
    </w:p>
    <w:p w:rsidR="00EE36BC" w:rsidRPr="00EE36BC" w:rsidRDefault="00EE36BC" w:rsidP="00EE36BC">
      <w:pPr>
        <w:pStyle w:val="Standard"/>
        <w:ind w:left="425"/>
        <w:rPr>
          <w:rFonts w:ascii="Arial" w:hAnsi="Arial" w:cs="Arial"/>
          <w:sz w:val="20"/>
          <w:szCs w:val="20"/>
        </w:rPr>
      </w:pPr>
      <w:r w:rsidRPr="00EE36BC">
        <w:rPr>
          <w:rFonts w:ascii="Arial" w:hAnsi="Arial" w:cs="Arial"/>
          <w:b/>
          <w:i/>
          <w:sz w:val="20"/>
          <w:szCs w:val="20"/>
        </w:rPr>
        <w:t>Ra</w:t>
      </w:r>
      <w:r w:rsidRPr="00EE36BC">
        <w:rPr>
          <w:rFonts w:ascii="Arial" w:hAnsi="Arial" w:cs="Arial"/>
          <w:i/>
          <w:sz w:val="20"/>
          <w:szCs w:val="20"/>
        </w:rPr>
        <w:tab/>
        <w:t>=</w:t>
      </w:r>
      <w:r w:rsidRPr="00EE36BC">
        <w:rPr>
          <w:rFonts w:ascii="Arial" w:hAnsi="Arial" w:cs="Arial"/>
          <w:i/>
          <w:sz w:val="20"/>
          <w:szCs w:val="20"/>
        </w:rPr>
        <w:tab/>
        <w:t>ribasso percentuale dell’offerta del concorrente i-esimo;</w:t>
      </w:r>
    </w:p>
    <w:p w:rsidR="00EE36BC" w:rsidRPr="00EE36BC" w:rsidRDefault="00EE36BC" w:rsidP="00EE36BC">
      <w:pPr>
        <w:pStyle w:val="Standard"/>
        <w:rPr>
          <w:rFonts w:ascii="Arial" w:hAnsi="Arial" w:cs="Arial"/>
          <w:i/>
          <w:sz w:val="20"/>
          <w:szCs w:val="20"/>
        </w:rPr>
      </w:pPr>
      <w:r w:rsidRPr="00EE36BC">
        <w:rPr>
          <w:rFonts w:ascii="Arial" w:hAnsi="Arial" w:cs="Arial"/>
          <w:b/>
          <w:i/>
          <w:sz w:val="20"/>
          <w:szCs w:val="20"/>
        </w:rPr>
        <w:t>Rmax</w:t>
      </w:r>
      <w:r w:rsidRPr="00EE36BC">
        <w:rPr>
          <w:rFonts w:ascii="Arial" w:hAnsi="Arial" w:cs="Arial"/>
          <w:i/>
          <w:sz w:val="20"/>
          <w:szCs w:val="20"/>
        </w:rPr>
        <w:tab/>
        <w:t>=</w:t>
      </w:r>
      <w:r w:rsidRPr="00EE36BC">
        <w:rPr>
          <w:rFonts w:ascii="Arial" w:hAnsi="Arial" w:cs="Arial"/>
          <w:i/>
          <w:sz w:val="20"/>
          <w:szCs w:val="20"/>
        </w:rPr>
        <w:tab/>
        <w:t>ribasso percentuale dell’offerta più conveniente</w:t>
      </w:r>
    </w:p>
    <w:p w:rsidR="00EE36BC" w:rsidRPr="00EE36BC" w:rsidRDefault="00EE36BC" w:rsidP="00EE36BC">
      <w:pPr>
        <w:pStyle w:val="Standard"/>
        <w:rPr>
          <w:rFonts w:ascii="Arial" w:hAnsi="Arial" w:cs="Arial"/>
          <w:sz w:val="20"/>
          <w:szCs w:val="20"/>
        </w:rPr>
      </w:pPr>
      <w:r w:rsidRPr="00EE36BC">
        <w:rPr>
          <w:rFonts w:ascii="Arial" w:hAnsi="Arial" w:cs="Arial"/>
          <w:sz w:val="20"/>
          <w:szCs w:val="20"/>
        </w:rPr>
        <w:t>Sono considerate tre cifre decimali (con troncamento)</w:t>
      </w:r>
    </w:p>
    <w:p w:rsidR="00EE36BC" w:rsidRPr="00EE36BC" w:rsidRDefault="00EE36BC" w:rsidP="00EE36BC">
      <w:pPr>
        <w:pStyle w:val="Titolo2"/>
        <w:spacing w:before="0" w:after="100"/>
        <w:rPr>
          <w:rFonts w:ascii="Arial" w:hAnsi="Arial" w:cs="Arial"/>
          <w:b/>
          <w:color w:val="4F81BD" w:themeColor="accent1"/>
          <w:sz w:val="28"/>
        </w:rPr>
      </w:pPr>
      <w:bookmarkStart w:id="194" w:name="x_LG02-04R-b"/>
      <w:bookmarkStart w:id="195" w:name="__RefHeading__19792_575639102"/>
      <w:bookmarkEnd w:id="194"/>
      <w:r>
        <w:rPr>
          <w:rFonts w:ascii="Arial" w:hAnsi="Arial" w:cs="Arial"/>
          <w:b/>
          <w:color w:val="4F81BD" w:themeColor="accent1"/>
          <w:sz w:val="28"/>
          <w:lang w:val="it-IT"/>
        </w:rPr>
        <w:t>18.3</w:t>
      </w:r>
      <w:r w:rsidRPr="00EE36BC">
        <w:rPr>
          <w:rFonts w:ascii="Arial" w:hAnsi="Arial" w:cs="Arial"/>
          <w:b/>
          <w:color w:val="4F81BD" w:themeColor="accent1"/>
          <w:sz w:val="28"/>
          <w:lang w:val="it-IT"/>
        </w:rPr>
        <w:t xml:space="preserve"> </w:t>
      </w:r>
      <w:bookmarkStart w:id="196" w:name="_Ref497226795"/>
      <w:r w:rsidRPr="00EE36BC">
        <w:rPr>
          <w:rFonts w:ascii="Arial" w:hAnsi="Arial" w:cs="Arial"/>
          <w:b/>
          <w:color w:val="4F81BD" w:themeColor="accent1"/>
          <w:sz w:val="28"/>
          <w:lang w:val="it-IT"/>
        </w:rPr>
        <w:t>METODO PER IL CALCOLO DEI PUNTEGGI</w:t>
      </w:r>
      <w:bookmarkEnd w:id="195"/>
      <w:bookmarkEnd w:id="196"/>
    </w:p>
    <w:p w:rsidR="00EE36BC" w:rsidRDefault="00EE36BC" w:rsidP="00EE36BC">
      <w:pPr>
        <w:pStyle w:val="Standard"/>
        <w:spacing w:after="100"/>
      </w:pPr>
      <w:r>
        <w:t xml:space="preserve">La Commissione, terminata l’attribuzione dei coefficienti ai criteri qualitativi, quantitativi e tabellari, procederà, in relazione a ciascuna offerta, all’attribuzione dei punteggi per ogni singolo elemento/sub-elemento secondo il seguente metodo: </w:t>
      </w:r>
      <w:r>
        <w:rPr>
          <w:b/>
        </w:rPr>
        <w:t>metodo aggregativo compensatore.</w:t>
      </w:r>
    </w:p>
    <w:p w:rsidR="00EE36BC" w:rsidRDefault="00EE36BC" w:rsidP="00EE36BC">
      <w:pPr>
        <w:pStyle w:val="Standard"/>
        <w:spacing w:after="100"/>
        <w:rPr>
          <w:b/>
          <w:iCs/>
        </w:rPr>
      </w:pPr>
      <w:r>
        <w:t>Il punteggio è dato dalla seguente formula:</w:t>
      </w:r>
    </w:p>
    <w:tbl>
      <w:tblPr>
        <w:tblW w:w="0" w:type="auto"/>
        <w:tblInd w:w="-19" w:type="dxa"/>
        <w:tblLayout w:type="fixed"/>
        <w:tblCellMar>
          <w:top w:w="113" w:type="dxa"/>
          <w:bottom w:w="113" w:type="dxa"/>
        </w:tblCellMar>
        <w:tblLook w:val="0000" w:firstRow="0" w:lastRow="0" w:firstColumn="0" w:lastColumn="0" w:noHBand="0" w:noVBand="0"/>
      </w:tblPr>
      <w:tblGrid>
        <w:gridCol w:w="4993"/>
      </w:tblGrid>
      <w:tr w:rsidR="00EE36BC" w:rsidTr="00CA2A8E">
        <w:tc>
          <w:tcPr>
            <w:tcW w:w="4993" w:type="dxa"/>
            <w:tcBorders>
              <w:top w:val="single" w:sz="4" w:space="0" w:color="000080"/>
              <w:left w:val="single" w:sz="4" w:space="0" w:color="000080"/>
              <w:bottom w:val="single" w:sz="4" w:space="0" w:color="000080"/>
              <w:right w:val="single" w:sz="4" w:space="0" w:color="000080"/>
            </w:tcBorders>
            <w:shd w:val="clear" w:color="auto" w:fill="auto"/>
          </w:tcPr>
          <w:p w:rsidR="00EE36BC" w:rsidRDefault="00EE36BC" w:rsidP="00CA2A8E">
            <w:pPr>
              <w:pStyle w:val="Standard"/>
              <w:spacing w:after="100"/>
            </w:pPr>
            <w:r>
              <w:rPr>
                <w:b/>
                <w:iCs/>
              </w:rPr>
              <w:t>P</w:t>
            </w:r>
            <w:r>
              <w:rPr>
                <w:b/>
                <w:iCs/>
                <w:vertAlign w:val="subscript"/>
              </w:rPr>
              <w:t>i</w:t>
            </w:r>
            <w:r>
              <w:rPr>
                <w:b/>
                <w:iCs/>
              </w:rPr>
              <w:tab/>
              <w:t>=</w:t>
            </w:r>
            <w:r>
              <w:rPr>
                <w:b/>
                <w:iCs/>
              </w:rPr>
              <w:tab/>
              <w:t>C</w:t>
            </w:r>
            <w:r>
              <w:rPr>
                <w:b/>
                <w:iCs/>
                <w:vertAlign w:val="subscript"/>
              </w:rPr>
              <w:t xml:space="preserve">ai  </w:t>
            </w:r>
            <w:r>
              <w:rPr>
                <w:b/>
                <w:iCs/>
              </w:rPr>
              <w:t>x  P</w:t>
            </w:r>
            <w:r>
              <w:rPr>
                <w:b/>
                <w:iCs/>
                <w:vertAlign w:val="subscript"/>
              </w:rPr>
              <w:t xml:space="preserve">a </w:t>
            </w:r>
            <w:r>
              <w:rPr>
                <w:b/>
                <w:iCs/>
              </w:rPr>
              <w:t>+ C</w:t>
            </w:r>
            <w:r>
              <w:rPr>
                <w:b/>
                <w:iCs/>
                <w:vertAlign w:val="subscript"/>
              </w:rPr>
              <w:t xml:space="preserve">bi  </w:t>
            </w:r>
            <w:r>
              <w:rPr>
                <w:b/>
                <w:iCs/>
              </w:rPr>
              <w:t>x P</w:t>
            </w:r>
            <w:r>
              <w:rPr>
                <w:b/>
                <w:iCs/>
                <w:vertAlign w:val="subscript"/>
              </w:rPr>
              <w:t>b</w:t>
            </w:r>
            <w:r>
              <w:rPr>
                <w:b/>
                <w:iCs/>
              </w:rPr>
              <w:t>+….. C</w:t>
            </w:r>
            <w:r>
              <w:rPr>
                <w:b/>
                <w:iCs/>
                <w:vertAlign w:val="subscript"/>
              </w:rPr>
              <w:t xml:space="preserve">ni  </w:t>
            </w:r>
            <w:r>
              <w:rPr>
                <w:b/>
                <w:iCs/>
              </w:rPr>
              <w:t>x  P</w:t>
            </w:r>
            <w:r>
              <w:rPr>
                <w:b/>
                <w:iCs/>
                <w:vertAlign w:val="subscript"/>
              </w:rPr>
              <w:t>n</w:t>
            </w:r>
          </w:p>
        </w:tc>
      </w:tr>
    </w:tbl>
    <w:p w:rsidR="00EE36BC" w:rsidRDefault="00EE36BC" w:rsidP="00EE36BC">
      <w:pPr>
        <w:pStyle w:val="Standard"/>
        <w:spacing w:after="100"/>
        <w:rPr>
          <w:b/>
          <w:i/>
        </w:rPr>
      </w:pPr>
      <w:r>
        <w:t>dove</w:t>
      </w:r>
    </w:p>
    <w:p w:rsidR="00EE36BC" w:rsidRDefault="00EE36BC" w:rsidP="00EE36BC">
      <w:pPr>
        <w:pStyle w:val="Standard"/>
        <w:spacing w:after="100"/>
        <w:rPr>
          <w:b/>
          <w:i/>
        </w:rPr>
      </w:pPr>
      <w:r>
        <w:rPr>
          <w:b/>
          <w:i/>
        </w:rPr>
        <w:t>Pi</w:t>
      </w:r>
      <w:r>
        <w:rPr>
          <w:i/>
        </w:rPr>
        <w:tab/>
        <w:t>=</w:t>
      </w:r>
      <w:r>
        <w:rPr>
          <w:i/>
        </w:rPr>
        <w:tab/>
        <w:t>punteggio concorrente i;</w:t>
      </w:r>
    </w:p>
    <w:p w:rsidR="00EE36BC" w:rsidRDefault="00EE36BC" w:rsidP="00EE36BC">
      <w:pPr>
        <w:pStyle w:val="Standard"/>
        <w:spacing w:after="100"/>
        <w:rPr>
          <w:b/>
          <w:i/>
        </w:rPr>
      </w:pPr>
      <w:r>
        <w:rPr>
          <w:b/>
          <w:i/>
        </w:rPr>
        <w:t>Cai</w:t>
      </w:r>
      <w:r>
        <w:rPr>
          <w:i/>
        </w:rPr>
        <w:tab/>
        <w:t>=</w:t>
      </w:r>
      <w:r>
        <w:rPr>
          <w:i/>
        </w:rPr>
        <w:tab/>
        <w:t>coefficiente criterio di valutazione a, del concorrente i;</w:t>
      </w:r>
    </w:p>
    <w:p w:rsidR="00EE36BC" w:rsidRDefault="00EE36BC" w:rsidP="00EE36BC">
      <w:pPr>
        <w:pStyle w:val="Standard"/>
        <w:spacing w:after="100"/>
      </w:pPr>
      <w:r>
        <w:rPr>
          <w:b/>
          <w:i/>
        </w:rPr>
        <w:t>Cbi</w:t>
      </w:r>
      <w:r>
        <w:rPr>
          <w:i/>
        </w:rPr>
        <w:tab/>
        <w:t>=</w:t>
      </w:r>
      <w:r>
        <w:rPr>
          <w:i/>
        </w:rPr>
        <w:tab/>
        <w:t>coefficiente criterio di valutazione b, del concorrente i;</w:t>
      </w:r>
    </w:p>
    <w:p w:rsidR="00EE36BC" w:rsidRDefault="00EE36BC" w:rsidP="00EE36BC">
      <w:pPr>
        <w:pStyle w:val="Standard"/>
        <w:spacing w:after="100"/>
        <w:rPr>
          <w:b/>
          <w:i/>
        </w:rPr>
      </w:pPr>
      <w:r>
        <w:t>.......................................................................................................................</w:t>
      </w:r>
    </w:p>
    <w:p w:rsidR="00EE36BC" w:rsidRDefault="00EE36BC" w:rsidP="00EE36BC">
      <w:pPr>
        <w:pStyle w:val="Standard"/>
        <w:spacing w:after="100"/>
        <w:rPr>
          <w:b/>
          <w:i/>
        </w:rPr>
      </w:pPr>
      <w:r>
        <w:rPr>
          <w:b/>
          <w:i/>
        </w:rPr>
        <w:t>Cni</w:t>
      </w:r>
      <w:r>
        <w:rPr>
          <w:i/>
        </w:rPr>
        <w:tab/>
        <w:t>=</w:t>
      </w:r>
      <w:r>
        <w:rPr>
          <w:i/>
        </w:rPr>
        <w:tab/>
        <w:t>coefficiente criterio di valutazione n, del concorrente i;</w:t>
      </w:r>
    </w:p>
    <w:p w:rsidR="00EE36BC" w:rsidRDefault="00EE36BC" w:rsidP="00EE36BC">
      <w:pPr>
        <w:pStyle w:val="Standard"/>
        <w:spacing w:after="100"/>
        <w:rPr>
          <w:b/>
          <w:i/>
        </w:rPr>
      </w:pPr>
      <w:r>
        <w:rPr>
          <w:b/>
          <w:i/>
        </w:rPr>
        <w:t>Pa</w:t>
      </w:r>
      <w:r>
        <w:rPr>
          <w:i/>
        </w:rPr>
        <w:tab/>
        <w:t>=</w:t>
      </w:r>
      <w:r>
        <w:rPr>
          <w:i/>
        </w:rPr>
        <w:tab/>
        <w:t>peso criterio di valutazione a;</w:t>
      </w:r>
    </w:p>
    <w:p w:rsidR="00EE36BC" w:rsidRDefault="00EE36BC" w:rsidP="00EE36BC">
      <w:pPr>
        <w:pStyle w:val="Standard"/>
        <w:spacing w:after="100"/>
      </w:pPr>
      <w:r>
        <w:rPr>
          <w:b/>
          <w:i/>
        </w:rPr>
        <w:t>Pb</w:t>
      </w:r>
      <w:r>
        <w:rPr>
          <w:i/>
        </w:rPr>
        <w:tab/>
        <w:t>=</w:t>
      </w:r>
      <w:r>
        <w:rPr>
          <w:i/>
        </w:rPr>
        <w:tab/>
        <w:t>peso criterio di valutazione b;</w:t>
      </w:r>
    </w:p>
    <w:p w:rsidR="00EE36BC" w:rsidRDefault="00EE36BC" w:rsidP="00EE36BC">
      <w:pPr>
        <w:pStyle w:val="Standard"/>
        <w:spacing w:after="100"/>
        <w:rPr>
          <w:b/>
          <w:i/>
        </w:rPr>
      </w:pPr>
      <w:r>
        <w:t>……………………………..........................................................................</w:t>
      </w:r>
    </w:p>
    <w:p w:rsidR="00EE36BC" w:rsidRDefault="00EE36BC" w:rsidP="00EE36BC">
      <w:pPr>
        <w:pStyle w:val="Standard"/>
        <w:spacing w:after="100"/>
      </w:pPr>
      <w:r>
        <w:rPr>
          <w:b/>
          <w:i/>
        </w:rPr>
        <w:t>Pn</w:t>
      </w:r>
      <w:r>
        <w:rPr>
          <w:i/>
        </w:rPr>
        <w:tab/>
        <w:t>=</w:t>
      </w:r>
      <w:r>
        <w:rPr>
          <w:i/>
        </w:rPr>
        <w:tab/>
        <w:t>peso criterio di valutazione n.</w:t>
      </w:r>
    </w:p>
    <w:p w:rsidR="00EE36BC" w:rsidRPr="00EE36BC" w:rsidRDefault="00EE36BC" w:rsidP="00EE36BC">
      <w:pPr>
        <w:pStyle w:val="Standard"/>
        <w:spacing w:after="100"/>
        <w:rPr>
          <w:rFonts w:ascii="Arial" w:hAnsi="Arial" w:cs="Arial"/>
          <w:sz w:val="20"/>
        </w:rPr>
      </w:pPr>
      <w:r w:rsidRPr="00EE36BC">
        <w:rPr>
          <w:rFonts w:ascii="Arial" w:hAnsi="Arial" w:cs="Arial"/>
          <w:sz w:val="20"/>
        </w:rPr>
        <w:t xml:space="preserve">Al risultato della suddetta operazione verranno sommati i punteggi tabellari, già espressi in valore assoluto, ottenuti dall’offerta del singolo concorrente. Pertanto, </w:t>
      </w:r>
      <w:r w:rsidRPr="00EE36BC">
        <w:rPr>
          <w:rFonts w:ascii="Arial" w:hAnsi="Arial" w:cs="Arial"/>
          <w:sz w:val="20"/>
          <w:u w:val="single"/>
        </w:rPr>
        <w:t xml:space="preserve">il punteggio “reale” conseguito dalla singola offerta tecnica sarà dato dalla sommatoria dei punteggi ottenuti per ogni singolo sub-elemento non operando la riparametrazione sul singolo elemento </w:t>
      </w:r>
      <w:r w:rsidRPr="00EE36BC">
        <w:rPr>
          <w:rFonts w:ascii="Arial" w:hAnsi="Arial" w:cs="Arial"/>
          <w:sz w:val="20"/>
        </w:rPr>
        <w:t>(riparametrazione di primo livello).</w:t>
      </w:r>
    </w:p>
    <w:p w:rsidR="00EE36BC" w:rsidRPr="00EE36BC" w:rsidRDefault="00EE36BC" w:rsidP="00EE36BC">
      <w:pPr>
        <w:pStyle w:val="Standard"/>
        <w:spacing w:after="100"/>
        <w:rPr>
          <w:rFonts w:ascii="Arial" w:hAnsi="Arial" w:cs="Arial"/>
          <w:i/>
          <w:sz w:val="20"/>
        </w:rPr>
      </w:pPr>
      <w:r w:rsidRPr="00EE36BC">
        <w:rPr>
          <w:rFonts w:ascii="Arial" w:hAnsi="Arial" w:cs="Arial"/>
          <w:sz w:val="20"/>
        </w:rPr>
        <w:t>Non è prevista riparametrazione di I e di II livello.</w:t>
      </w:r>
    </w:p>
    <w:p w:rsidR="00EE36BC" w:rsidRPr="00EE36BC" w:rsidRDefault="00EE36BC" w:rsidP="00EE36BC">
      <w:pPr>
        <w:pStyle w:val="Standard"/>
        <w:spacing w:after="100"/>
        <w:rPr>
          <w:rFonts w:ascii="Arial" w:hAnsi="Arial" w:cs="Arial"/>
          <w:b/>
          <w:sz w:val="20"/>
        </w:rPr>
      </w:pPr>
      <w:r w:rsidRPr="00EE36BC">
        <w:rPr>
          <w:rFonts w:ascii="Arial" w:hAnsi="Arial" w:cs="Arial"/>
          <w:sz w:val="20"/>
        </w:rPr>
        <w:t>La graduatoria finale sarà formulata a seguito della sommatoria dei punteggi conseguiti per l’offerta tecnica con quelli ottenuti per l’offerta economica.</w:t>
      </w:r>
    </w:p>
    <w:p w:rsidR="00EE36BC" w:rsidRPr="00EE36BC" w:rsidRDefault="00EE36BC" w:rsidP="00EE36BC">
      <w:pPr>
        <w:pStyle w:val="Standard"/>
        <w:spacing w:after="100"/>
        <w:rPr>
          <w:rFonts w:ascii="Arial" w:hAnsi="Arial" w:cs="Arial"/>
          <w:color w:val="FF0000"/>
          <w:sz w:val="20"/>
        </w:rPr>
      </w:pPr>
      <w:r w:rsidRPr="00EE36BC">
        <w:rPr>
          <w:rFonts w:ascii="Arial" w:hAnsi="Arial" w:cs="Arial"/>
          <w:b/>
          <w:sz w:val="20"/>
        </w:rPr>
        <w:t xml:space="preserve">SORTEGGIO </w:t>
      </w:r>
      <w:r w:rsidRPr="00EE36BC">
        <w:rPr>
          <w:rFonts w:ascii="Arial" w:hAnsi="Arial" w:cs="Arial"/>
          <w:sz w:val="20"/>
        </w:rPr>
        <w:t>- Nel caso in cui le offerte di due o più concorrenti ottengano lo stesso punteggio complessivo si procederà alla individuazione del miglior offerente mediante sorteggio pubblico.</w:t>
      </w:r>
    </w:p>
    <w:p w:rsidR="00EE36BC" w:rsidRPr="00EE36BC" w:rsidRDefault="00EE36BC" w:rsidP="00EE36BC">
      <w:pPr>
        <w:pStyle w:val="Standard"/>
        <w:rPr>
          <w:rFonts w:ascii="Arial" w:hAnsi="Arial" w:cs="Arial"/>
          <w:sz w:val="20"/>
        </w:rPr>
      </w:pPr>
      <w:r w:rsidRPr="00EE36BC">
        <w:rPr>
          <w:rFonts w:ascii="Arial" w:hAnsi="Arial" w:cs="Arial"/>
          <w:sz w:val="20"/>
        </w:rPr>
        <w:t>In ogni caso verranno prese in considerazione fino a due cifre decimali (arrotondamento).</w:t>
      </w:r>
    </w:p>
    <w:p w:rsidR="00CA0EAF" w:rsidRPr="00CA0EAF" w:rsidRDefault="00CA0EAF" w:rsidP="00CA0EAF">
      <w:pPr>
        <w:keepNext/>
        <w:keepLines/>
        <w:widowControl/>
        <w:suppressAutoHyphens/>
        <w:spacing w:after="100" w:line="276" w:lineRule="auto"/>
        <w:ind w:left="607" w:hanging="607"/>
        <w:jc w:val="both"/>
        <w:textAlignment w:val="baseline"/>
        <w:outlineLvl w:val="0"/>
        <w:rPr>
          <w:rFonts w:ascii="Times New Roman" w:eastAsia="Calibri" w:hAnsi="Times New Roman" w:cs="Tahoma"/>
          <w:b/>
          <w:bCs/>
          <w:color w:val="4F81BD" w:themeColor="accent1"/>
          <w:kern w:val="1"/>
          <w:sz w:val="28"/>
          <w:szCs w:val="28"/>
          <w:lang w:eastAsia="ar-SA"/>
        </w:rPr>
      </w:pPr>
      <w:r w:rsidRPr="00CA0EAF">
        <w:rPr>
          <w:rFonts w:ascii="Times New Roman" w:eastAsia="Calibri" w:hAnsi="Times New Roman" w:cs="Tahoma"/>
          <w:b/>
          <w:bCs/>
          <w:color w:val="4F81BD" w:themeColor="accent1"/>
          <w:kern w:val="1"/>
          <w:sz w:val="28"/>
          <w:szCs w:val="28"/>
          <w:lang w:val="it-IT" w:eastAsia="ar-SA"/>
        </w:rPr>
        <w:lastRenderedPageBreak/>
        <w:t>19 SVOLGIMENTO OPERAZIONI DI GARA: APERTURA DELLA BUSTA TELEMATICA AMMINISTRATIVA – VERIFICA DOCUMENTAZIONE AMMINISTRATIVA</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b/>
          <w:i/>
          <w:kern w:val="1"/>
          <w:sz w:val="20"/>
          <w:lang w:val="it-IT" w:eastAsia="ar-SA"/>
        </w:rPr>
        <w:t xml:space="preserve">La prima seduta pubblica avrà luogo il giorno </w:t>
      </w:r>
      <w:r w:rsidR="00440CD8" w:rsidRPr="00440CD8">
        <w:rPr>
          <w:rFonts w:ascii="Arial" w:eastAsia="SimSun" w:hAnsi="Arial" w:cs="Arial"/>
          <w:b/>
          <w:i/>
          <w:kern w:val="1"/>
          <w:sz w:val="20"/>
          <w:lang w:val="it-IT" w:eastAsia="ar-SA"/>
        </w:rPr>
        <w:t>23/04/2019</w:t>
      </w:r>
      <w:r w:rsidRPr="00CA0EAF">
        <w:rPr>
          <w:rFonts w:ascii="Arial" w:eastAsia="SimSun" w:hAnsi="Arial" w:cs="Arial"/>
          <w:b/>
          <w:i/>
          <w:kern w:val="1"/>
          <w:sz w:val="20"/>
          <w:lang w:val="it-IT" w:eastAsia="ar-SA"/>
        </w:rPr>
        <w:t xml:space="preserve"> presso </w:t>
      </w:r>
      <w:r w:rsidRPr="00440CD8">
        <w:rPr>
          <w:rFonts w:ascii="Arial" w:eastAsia="SimSun" w:hAnsi="Arial" w:cs="Arial"/>
          <w:b/>
          <w:i/>
          <w:kern w:val="1"/>
          <w:sz w:val="20"/>
          <w:lang w:val="it-IT" w:eastAsia="ar-SA"/>
        </w:rPr>
        <w:t>l’uffiico tecnico del comune di flero</w:t>
      </w:r>
      <w:r w:rsidRPr="00CA0EAF">
        <w:rPr>
          <w:rFonts w:ascii="Arial" w:eastAsia="SimSun" w:hAnsi="Arial" w:cs="Arial"/>
          <w:kern w:val="1"/>
          <w:sz w:val="20"/>
          <w:lang w:val="it-IT" w:eastAsia="ar-SA"/>
        </w:rPr>
        <w:t xml:space="preserve"> e vi potranno partecipare i legali rappresentanti/procuratori delle imprese interessate oppure persone munite di specifica delega. In assenza di tali titoli, la partecipazione è ammessa come semplice uditore. In ogni caso</w:t>
      </w:r>
      <w:r w:rsidRPr="00CA0EAF">
        <w:rPr>
          <w:rFonts w:ascii="Arial" w:eastAsia="SimSun" w:hAnsi="Arial" w:cs="Arial"/>
          <w:color w:val="0070C0"/>
          <w:kern w:val="1"/>
          <w:sz w:val="20"/>
          <w:lang w:val="it-IT" w:eastAsia="ar-SA"/>
        </w:rPr>
        <w:t xml:space="preserve"> </w:t>
      </w:r>
      <w:r w:rsidRPr="00CA0EAF">
        <w:rPr>
          <w:rFonts w:ascii="Arial" w:eastAsia="SimSun" w:hAnsi="Arial" w:cs="Arial"/>
          <w:kern w:val="1"/>
          <w:sz w:val="20"/>
          <w:lang w:val="it-IT" w:eastAsia="ar-SA"/>
        </w:rPr>
        <w:t>potranno assistere non più di due rappresentanti per ogni concorrente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 xml:space="preserve">Tale seduta pubblica, se necessario, sarà aggiornata ad altra ora o a giorni successivi, nel luogo, nella data e negli orari che saranno comunicati ai concorrenti con le modalità di cui al </w:t>
      </w:r>
      <w:r w:rsidR="00440CD8">
        <w:rPr>
          <w:rFonts w:ascii="Arial" w:eastAsia="SimSun" w:hAnsi="Arial" w:cs="Arial"/>
          <w:b/>
          <w:bCs/>
          <w:kern w:val="1"/>
          <w:sz w:val="20"/>
          <w:lang w:val="it-IT" w:eastAsia="ar-SA"/>
        </w:rPr>
        <w:t xml:space="preserve">paragrafo </w:t>
      </w:r>
      <w:r w:rsidRPr="00CA0EAF">
        <w:rPr>
          <w:rFonts w:ascii="Arial" w:eastAsia="SimSun" w:hAnsi="Arial" w:cs="Arial"/>
          <w:b/>
          <w:bCs/>
          <w:kern w:val="1"/>
          <w:sz w:val="20"/>
          <w:lang w:val="it-IT" w:eastAsia="ar-SA"/>
        </w:rPr>
        <w:t xml:space="preserve"> “</w:t>
      </w:r>
      <w:r w:rsidRPr="00CA0EAF">
        <w:rPr>
          <w:rFonts w:ascii="Arial" w:eastAsia="SimSun" w:hAnsi="Arial" w:cs="Arial"/>
          <w:kern w:val="1"/>
          <w:sz w:val="20"/>
          <w:lang w:val="it-IT" w:eastAsia="ar-SA"/>
        </w:rPr>
        <w:t>Comunicazioni” mediante la funzionalità “Comunicazioni procedura” disponibile nell’interfaccia “Dettaglio” della procedura di gara almeno 2 giorni prima della data fissata. Nel caso in cui la seduta venga aggiornata al giorno successivo ne verrà data evidenza esclusivamente ai presenti al termine della seduta pubblica.</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Parimenti le successive sedute pubbliche saranno comunicate ai concorrenti con le modalità di cui al paragrafo 2.3 almeno 2 (due) giorni prima della data fissata.</w:t>
      </w:r>
    </w:p>
    <w:p w:rsidR="00440CD8" w:rsidRDefault="00CA0EAF" w:rsidP="00CA0EAF">
      <w:pPr>
        <w:widowControl/>
        <w:suppressAutoHyphens/>
        <w:spacing w:after="100" w:line="276" w:lineRule="auto"/>
        <w:jc w:val="both"/>
        <w:textAlignment w:val="baseline"/>
        <w:rPr>
          <w:rFonts w:ascii="Times New Roman" w:eastAsia="SimSun" w:hAnsi="Times New Roman" w:cs="Tahoma"/>
          <w:kern w:val="1"/>
          <w:lang w:val="it-IT" w:eastAsia="ar-SA"/>
        </w:rPr>
      </w:pPr>
      <w:r w:rsidRPr="00CA0EAF">
        <w:rPr>
          <w:rFonts w:ascii="Arial" w:eastAsia="SimSun" w:hAnsi="Arial" w:cs="Arial"/>
          <w:kern w:val="1"/>
          <w:sz w:val="20"/>
          <w:lang w:val="it-IT" w:eastAsia="ar-SA"/>
        </w:rPr>
        <w:t>Eventuali modifiche relativamente a data e orari delle sedute saranno comunicati ai concorrenti con le modalità di cui al paragrafo 2.</w:t>
      </w:r>
      <w:r w:rsidRPr="00CA0EAF">
        <w:rPr>
          <w:rFonts w:ascii="Times New Roman" w:eastAsia="SimSun" w:hAnsi="Times New Roman" w:cs="Tahoma"/>
          <w:kern w:val="1"/>
          <w:lang w:val="it-IT" w:eastAsia="ar-SA"/>
        </w:rPr>
        <w:t>.</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Il Rup procederà, nella prima seduta pubblica, all’apertura della busta telematica contenente la documentazione amministrativa ed alla verifica della sua completezza. Successivamente il Rup procederà a:</w:t>
      </w:r>
    </w:p>
    <w:p w:rsidR="00CA0EAF" w:rsidRPr="00CA0EAF" w:rsidRDefault="00CA0EAF" w:rsidP="00CA0EAF">
      <w:pPr>
        <w:widowControl/>
        <w:numPr>
          <w:ilvl w:val="0"/>
          <w:numId w:val="46"/>
        </w:numPr>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verificare la conformità della documentazione amministrativa a quanto richiesto nel presente bando/disciplinare;</w:t>
      </w:r>
    </w:p>
    <w:p w:rsidR="00CA0EAF" w:rsidRPr="00CA0EAF" w:rsidRDefault="00CA0EAF" w:rsidP="00CA0EAF">
      <w:pPr>
        <w:widowControl/>
        <w:numPr>
          <w:ilvl w:val="0"/>
          <w:numId w:val="46"/>
        </w:numPr>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 xml:space="preserve">attivare la procedura di soccorso istruttorio di cui al precedente </w:t>
      </w:r>
      <w:r w:rsidR="00440CD8">
        <w:rPr>
          <w:rFonts w:ascii="Arial" w:eastAsia="SimSun" w:hAnsi="Arial" w:cs="Arial"/>
          <w:b/>
          <w:bCs/>
          <w:kern w:val="1"/>
          <w:sz w:val="20"/>
          <w:lang w:val="it-IT" w:eastAsia="ar-SA"/>
        </w:rPr>
        <w:t xml:space="preserve">paragrafo </w:t>
      </w:r>
      <w:r w:rsidRPr="00CA0EAF">
        <w:rPr>
          <w:rFonts w:ascii="Arial" w:eastAsia="SimSun" w:hAnsi="Arial" w:cs="Arial"/>
          <w:kern w:val="1"/>
          <w:sz w:val="20"/>
          <w:lang w:val="it-IT" w:eastAsia="ar-SA"/>
        </w:rPr>
        <w:t>;</w:t>
      </w:r>
    </w:p>
    <w:p w:rsidR="00CA0EAF" w:rsidRPr="00CA0EAF" w:rsidRDefault="00CA0EAF" w:rsidP="00CA0EAF">
      <w:pPr>
        <w:widowControl/>
        <w:numPr>
          <w:ilvl w:val="0"/>
          <w:numId w:val="46"/>
        </w:numPr>
        <w:suppressAutoHyphens/>
        <w:spacing w:after="100" w:line="276" w:lineRule="auto"/>
        <w:jc w:val="both"/>
        <w:textAlignment w:val="baseline"/>
        <w:rPr>
          <w:rFonts w:ascii="Arial" w:eastAsia="SimSun" w:hAnsi="Arial" w:cs="Arial"/>
          <w:kern w:val="1"/>
          <w:sz w:val="20"/>
          <w:u w:val="single"/>
          <w:lang w:val="it-IT" w:eastAsia="ar-SA"/>
        </w:rPr>
      </w:pPr>
      <w:r w:rsidRPr="00CA0EAF">
        <w:rPr>
          <w:rFonts w:ascii="Arial" w:eastAsia="SimSun" w:hAnsi="Arial" w:cs="Arial"/>
          <w:kern w:val="1"/>
          <w:sz w:val="20"/>
          <w:lang w:val="it-IT" w:eastAsia="ar-SA"/>
        </w:rPr>
        <w:t>redigere apposito verbale relativo alle attività svolte;</w:t>
      </w:r>
    </w:p>
    <w:p w:rsidR="00CA0EAF" w:rsidRPr="00CA0EAF" w:rsidRDefault="00CA0EAF" w:rsidP="00CA0EAF">
      <w:pPr>
        <w:widowControl/>
        <w:numPr>
          <w:ilvl w:val="0"/>
          <w:numId w:val="46"/>
        </w:numPr>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a trasmettere, tramite il segretario verbalizzante, i citati verbali ai fini dell’adozione del provvedimento che determina le esclusioni e le ammissioni dalla procedura di gara ed agli adempimenti di cui all’art. 29, comma 1, del Codice</w:t>
      </w:r>
    </w:p>
    <w:p w:rsidR="00CA0EAF" w:rsidRPr="00CA0EAF" w:rsidRDefault="00CA0EAF" w:rsidP="00CA0EAF">
      <w:pPr>
        <w:widowControl/>
        <w:suppressAutoHyphens/>
        <w:spacing w:after="100" w:line="276" w:lineRule="auto"/>
        <w:jc w:val="both"/>
        <w:textAlignment w:val="baseline"/>
        <w:rPr>
          <w:rFonts w:ascii="Arial" w:eastAsia="SimSun" w:hAnsi="Arial" w:cs="Arial"/>
          <w:b/>
          <w:bCs/>
          <w:kern w:val="1"/>
          <w:sz w:val="20"/>
          <w:lang w:val="it-IT" w:eastAsia="ar-SA"/>
        </w:rPr>
      </w:pPr>
      <w:r w:rsidRPr="00CA0EAF">
        <w:rPr>
          <w:rFonts w:ascii="Arial" w:eastAsia="SimSun" w:hAnsi="Arial" w:cs="Arial"/>
          <w:kern w:val="1"/>
          <w:sz w:val="20"/>
          <w:lang w:val="it-IT" w:eastAsia="ar-SA"/>
        </w:rPr>
        <w:t xml:space="preserve">Ai sensi dell’art. 85, comma 5, primo periodo del Codice, la SA si riserva di chiedere agli offerenti, </w:t>
      </w:r>
      <w:r w:rsidRPr="00CA0EAF">
        <w:rPr>
          <w:rFonts w:ascii="Arial" w:eastAsia="SimSun" w:hAnsi="Arial" w:cs="Arial"/>
          <w:kern w:val="1"/>
          <w:sz w:val="20"/>
          <w:u w:val="single"/>
          <w:lang w:val="it-IT" w:eastAsia="ar-SA"/>
        </w:rPr>
        <w:t>in qualsiasi momento</w:t>
      </w:r>
      <w:r w:rsidRPr="00CA0EAF">
        <w:rPr>
          <w:rFonts w:ascii="Arial" w:eastAsia="SimSun" w:hAnsi="Arial" w:cs="Arial"/>
          <w:kern w:val="1"/>
          <w:sz w:val="20"/>
          <w:lang w:val="it-IT" w:eastAsia="ar-SA"/>
        </w:rPr>
        <w:t xml:space="preserve"> nel corso della procedura, di presentare tutti i documenti complementari o parte di essi, qualora questo sia necessario per assicurare il corretto svolgimento della procedura.</w:t>
      </w:r>
    </w:p>
    <w:tbl>
      <w:tblPr>
        <w:tblW w:w="0" w:type="auto"/>
        <w:tblInd w:w="-2" w:type="dxa"/>
        <w:tblLayout w:type="fixed"/>
        <w:tblCellMar>
          <w:left w:w="10" w:type="dxa"/>
          <w:right w:w="10" w:type="dxa"/>
        </w:tblCellMar>
        <w:tblLook w:val="0000" w:firstRow="0" w:lastRow="0" w:firstColumn="0" w:lastColumn="0" w:noHBand="0" w:noVBand="0"/>
      </w:tblPr>
      <w:tblGrid>
        <w:gridCol w:w="10241"/>
      </w:tblGrid>
      <w:tr w:rsidR="00CA0EAF" w:rsidRPr="00CA0EAF" w:rsidTr="00CA2A8E">
        <w:tc>
          <w:tcPr>
            <w:tcW w:w="10241" w:type="dxa"/>
            <w:tcBorders>
              <w:top w:val="double" w:sz="1" w:space="0" w:color="000080"/>
              <w:left w:val="double" w:sz="1" w:space="0" w:color="000080"/>
              <w:bottom w:val="double" w:sz="1" w:space="0" w:color="000080"/>
              <w:right w:val="double" w:sz="1" w:space="0" w:color="000080"/>
            </w:tcBorders>
            <w:shd w:val="clear" w:color="auto" w:fill="FFFFCC"/>
          </w:tcPr>
          <w:p w:rsidR="00CA0EAF" w:rsidRPr="00CA0EAF" w:rsidRDefault="00CA0EAF" w:rsidP="00CA0EAF">
            <w:pPr>
              <w:widowControl/>
              <w:suppressAutoHyphens/>
              <w:spacing w:after="100" w:line="276" w:lineRule="auto"/>
              <w:jc w:val="center"/>
              <w:textAlignment w:val="baseline"/>
              <w:rPr>
                <w:rFonts w:ascii="Arial" w:eastAsia="SimSun" w:hAnsi="Arial" w:cs="Arial"/>
                <w:kern w:val="1"/>
                <w:sz w:val="20"/>
                <w:lang w:val="it-IT" w:eastAsia="ar-SA"/>
              </w:rPr>
            </w:pPr>
            <w:r w:rsidRPr="00CA0EAF">
              <w:rPr>
                <w:rFonts w:ascii="Arial" w:eastAsia="SimSun" w:hAnsi="Arial" w:cs="Arial"/>
                <w:b/>
                <w:bCs/>
                <w:kern w:val="1"/>
                <w:sz w:val="20"/>
                <w:lang w:val="it-IT" w:eastAsia="ar-SA"/>
              </w:rPr>
              <w:t>ATTENZIONE: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La Stazione Appaltante procede alla suddetta verifica in tutti i casi in cui sorgono fondati dubbi, sulla veridicità delle dichiarazioni sostitutive (DGUE e altre dichiarazioni integrative), rese dai concorrenti in merito al possesso dei requisiti generali e speciali.</w:t>
            </w:r>
          </w:p>
        </w:tc>
      </w:tr>
    </w:tbl>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Tale verifica, fino all’istituzione della Banca dati nazionale degli operatori economici, avverrà, ai sensi degli artt. 81 e 216, comma 13 del Codice, attraverso l’utilizzo del sistema AVCpass, reso disponibile dall’ANAC, con le modalità di cui alla delibera n. 157/2016.</w:t>
      </w:r>
    </w:p>
    <w:p w:rsidR="00CA0EAF" w:rsidRPr="00CA0EAF" w:rsidRDefault="00CA0EAF" w:rsidP="00CA0EAF">
      <w:pPr>
        <w:keepNext/>
        <w:keepLines/>
        <w:widowControl/>
        <w:suppressAutoHyphens/>
        <w:spacing w:before="397" w:after="85" w:line="276" w:lineRule="auto"/>
        <w:ind w:left="607" w:hanging="607"/>
        <w:jc w:val="both"/>
        <w:textAlignment w:val="baseline"/>
        <w:outlineLvl w:val="0"/>
        <w:rPr>
          <w:rFonts w:ascii="Arial" w:eastAsia="Calibri" w:hAnsi="Arial" w:cs="Arial"/>
          <w:b/>
          <w:bCs/>
          <w:color w:val="4F81BD" w:themeColor="accent1"/>
          <w:kern w:val="1"/>
          <w:sz w:val="28"/>
          <w:szCs w:val="28"/>
          <w:lang w:eastAsia="ar-SA"/>
        </w:rPr>
      </w:pPr>
      <w:bookmarkStart w:id="197" w:name="_Toc500345619"/>
      <w:r w:rsidRPr="00CA0EAF">
        <w:rPr>
          <w:rFonts w:ascii="Arial" w:eastAsia="Calibri" w:hAnsi="Arial" w:cs="Arial"/>
          <w:b/>
          <w:bCs/>
          <w:color w:val="4F81BD" w:themeColor="accent1"/>
          <w:kern w:val="1"/>
          <w:sz w:val="28"/>
          <w:szCs w:val="28"/>
          <w:lang w:val="it-IT" w:eastAsia="ar-SA"/>
        </w:rPr>
        <w:t xml:space="preserve">20. COMMISSIONE </w:t>
      </w:r>
      <w:bookmarkEnd w:id="197"/>
      <w:r w:rsidRPr="00CA0EAF">
        <w:rPr>
          <w:rFonts w:ascii="Arial" w:eastAsia="Calibri" w:hAnsi="Arial" w:cs="Arial"/>
          <w:b/>
          <w:bCs/>
          <w:color w:val="4F81BD" w:themeColor="accent1"/>
          <w:kern w:val="1"/>
          <w:sz w:val="28"/>
          <w:szCs w:val="28"/>
          <w:lang w:val="it-IT" w:eastAsia="ar-SA"/>
        </w:rPr>
        <w:t>GIUDICATRICE</w:t>
      </w:r>
    </w:p>
    <w:p w:rsidR="00CA0EAF" w:rsidRPr="00CA0EAF" w:rsidRDefault="00CA0EAF" w:rsidP="00CA0EAF">
      <w:pPr>
        <w:widowControl/>
        <w:suppressAutoHyphens/>
        <w:spacing w:before="113" w:after="17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La commissione giudicatrice è nominata, ai sensi dell’art. 216, comma 12 del Codice, dopo la chiusura della fase amministrativa ed è composta da un numero dispari pari a n.3 membri, esperti nello specifico settore cui si riferisce l’oggetto del contratto. In capo ai commissari non devono sussistere cause ostative alla nomina ai sensi dell’art. 77, comma 9, del Codice. A tal fine i medesimi rilasciano apposita dichiarazione alla SA.</w:t>
      </w:r>
    </w:p>
    <w:p w:rsidR="00CA0EAF" w:rsidRPr="00CA0EAF" w:rsidRDefault="00CA0EAF" w:rsidP="00CA0EAF">
      <w:pPr>
        <w:widowControl/>
        <w:suppressAutoHyphens/>
        <w:spacing w:after="2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lastRenderedPageBreak/>
        <w:t>La commissione giudicatrice è responsabile della valutazione delle offerte tecniche ed economiche dei concorrenti e fornisce ausilio al RUP nella valutazione della congruità delle offerte tecniche (cfr. Linee guida n. 3 del 26 ottobre 2016 e successivi aggiornamenti).</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La SA pubblica, sul proprio profilo nella Sezione “Amministrazione Trasparente” la composizione della commissione di gara e i curricula dei componenti, ai sensi dell’art. 29, comma 1 del Codice.</w:t>
      </w:r>
    </w:p>
    <w:p w:rsidR="00CA0EAF" w:rsidRPr="00CA0EAF" w:rsidRDefault="00CA0EAF" w:rsidP="00CA0EAF">
      <w:pPr>
        <w:keepNext/>
        <w:keepLines/>
        <w:widowControl/>
        <w:suppressAutoHyphens/>
        <w:spacing w:after="100" w:line="276" w:lineRule="auto"/>
        <w:ind w:left="607" w:hanging="607"/>
        <w:jc w:val="both"/>
        <w:textAlignment w:val="baseline"/>
        <w:outlineLvl w:val="0"/>
        <w:rPr>
          <w:rFonts w:ascii="Times New Roman" w:eastAsia="Calibri" w:hAnsi="Times New Roman" w:cs="Times New Roman"/>
          <w:b/>
          <w:bCs/>
          <w:color w:val="4F81BD" w:themeColor="accent1"/>
          <w:kern w:val="1"/>
          <w:sz w:val="28"/>
          <w:szCs w:val="28"/>
          <w:lang w:eastAsia="ar-SA"/>
        </w:rPr>
      </w:pPr>
      <w:bookmarkStart w:id="198" w:name="__RefHeading__19798_575639102"/>
      <w:r w:rsidRPr="00CA0EAF">
        <w:rPr>
          <w:rFonts w:ascii="Times New Roman" w:eastAsia="Calibri" w:hAnsi="Times New Roman" w:cs="Tahoma"/>
          <w:b/>
          <w:bCs/>
          <w:color w:val="4F81BD" w:themeColor="accent1"/>
          <w:kern w:val="1"/>
          <w:sz w:val="28"/>
          <w:szCs w:val="28"/>
          <w:lang w:val="it-IT" w:eastAsia="ar-SA"/>
        </w:rPr>
        <w:t>21 APERTURA DELLE BUSTE TELEMATICHE TECNICHE E ECONOMICHE – VALUTAZIONE DELLE OFFERTE TECNICHE ED ECONOMICHE</w:t>
      </w:r>
      <w:bookmarkEnd w:id="198"/>
    </w:p>
    <w:p w:rsidR="00CA0EAF" w:rsidRPr="00CA0EAF" w:rsidRDefault="00CA0EAF" w:rsidP="00CA0EAF">
      <w:pPr>
        <w:widowControl/>
        <w:suppressAutoHyphens/>
        <w:spacing w:after="2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 xml:space="preserve">Una volta effettuato il controllo della documentazione amministrativa da parte del Rup, ed assolto l’obbligo di pubblicazione del provvedimento di ammissione ed esclusione di cui all’articolo 29 del Codice (come indicato al </w:t>
      </w:r>
      <w:r w:rsidRPr="00CA0EAF">
        <w:rPr>
          <w:rFonts w:ascii="Arial" w:eastAsia="SimSun" w:hAnsi="Arial" w:cs="Arial"/>
          <w:b/>
          <w:bCs/>
          <w:kern w:val="1"/>
          <w:sz w:val="20"/>
          <w:lang w:val="it-IT" w:eastAsia="ar-SA"/>
        </w:rPr>
        <w:t>paragrafo 19)</w:t>
      </w:r>
      <w:r w:rsidRPr="00CA0EAF">
        <w:rPr>
          <w:rFonts w:ascii="Arial" w:eastAsia="SimSun" w:hAnsi="Arial" w:cs="Arial"/>
          <w:kern w:val="1"/>
          <w:sz w:val="20"/>
          <w:lang w:val="it-IT" w:eastAsia="ar-SA"/>
        </w:rPr>
        <w:t>, la Commissione giudicatrice gara in una o più sedute riservate procede all’ apertura, esame ed alla valutazione delle offerte tecniche e all’assegnazione dei relativi punteggi applicando i criteri e le formule indicati nel bando e nel presente disciplinare.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 xml:space="preserve">La commissione individua gli operatori che non hanno superato la soglia di sbarramento, qualora previsto, e li comunica alla SA. che procederà a darne la relativa comunicazione agli operatori economici, ai sensi dell’art. 76, comma 5, lett. b) del Codice, con le modalità di cui al </w:t>
      </w:r>
      <w:r w:rsidRPr="00CA0EAF">
        <w:rPr>
          <w:rFonts w:ascii="Arial" w:eastAsia="SimSun" w:hAnsi="Arial" w:cs="Arial"/>
          <w:b/>
          <w:kern w:val="1"/>
          <w:sz w:val="20"/>
          <w:lang w:val="it-IT" w:eastAsia="ar-SA"/>
        </w:rPr>
        <w:t>paragraf</w:t>
      </w:r>
      <w:r w:rsidR="00440CD8">
        <w:rPr>
          <w:rFonts w:ascii="Arial" w:eastAsia="SimSun" w:hAnsi="Arial" w:cs="Arial"/>
          <w:b/>
          <w:kern w:val="1"/>
          <w:sz w:val="20"/>
          <w:lang w:val="it-IT" w:eastAsia="ar-SA"/>
        </w:rPr>
        <w:t xml:space="preserve">o </w:t>
      </w:r>
      <w:r w:rsidRPr="00CA0EAF">
        <w:rPr>
          <w:rFonts w:ascii="Arial" w:eastAsia="SimSun" w:hAnsi="Arial" w:cs="Arial"/>
          <w:kern w:val="1"/>
          <w:sz w:val="20"/>
          <w:lang w:val="it-IT" w:eastAsia="ar-SA"/>
        </w:rPr>
        <w:t xml:space="preserve"> “Comunicazioni” mediante la funzionalità “Comunicazioni procedura” disponibile nell’interfaccia “Dettaglio” della procedura di gara. La commissione non procederà alla apertura dell’offerta economica dei predetti operatori.</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Successivamente, in seduta pubblica, la commissione darà lettura dei punteggi attribuiti alle singole offerte tecniche</w:t>
      </w:r>
      <w:r w:rsidRPr="00CA0EAF">
        <w:rPr>
          <w:rFonts w:ascii="Arial" w:eastAsia="Calibri" w:hAnsi="Arial" w:cs="Arial"/>
          <w:kern w:val="1"/>
          <w:sz w:val="20"/>
          <w:lang w:val="it-IT" w:eastAsia="ar-SA"/>
        </w:rPr>
        <w:t xml:space="preserve">, </w:t>
      </w:r>
      <w:r w:rsidRPr="00CA0EAF">
        <w:rPr>
          <w:rFonts w:ascii="Arial" w:eastAsia="SimSun" w:hAnsi="Arial" w:cs="Arial"/>
          <w:kern w:val="1"/>
          <w:sz w:val="20"/>
          <w:lang w:val="it-IT" w:eastAsia="ar-SA"/>
        </w:rPr>
        <w:t>dando atto delle eventuali esclusioni dalla gara dei concorrenti.</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 xml:space="preserve">Nella medesima seduta, o in una seduta pubblica successiva, la commissione procederà all’apertura della busta telematica contenente l’offerta economica [iniziando dal lotto 1] e quindi alla relativa valutazione, che potrà avvenire anche in successiva seduta riservata, secondo i criteri e le modalità descritte al </w:t>
      </w:r>
      <w:r w:rsidRPr="00CA0EAF">
        <w:rPr>
          <w:rFonts w:ascii="Arial" w:eastAsia="SimSun" w:hAnsi="Arial" w:cs="Arial"/>
          <w:b/>
          <w:bCs/>
          <w:kern w:val="1"/>
          <w:sz w:val="20"/>
          <w:lang w:val="it-IT" w:eastAsia="ar-SA"/>
        </w:rPr>
        <w:t>paragrafo 18.</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La Commissione procede dunque all’individuazione dell’unico parametro numerico finale per la formulazione della graduatoria, ai sensi dell’art. 95, comma 9 del Codice.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La Commissione giudicatrice, in seduta pubblica, procede all’attribuzione dei punteggi economici, formulando conseguentemente la graduatoria provvisoria, risultante dalla sommatoria dei punteggi finali attribuiti all’offerta tecnica e all’offerta economica.</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Nel caso in cui le offerte di due o più concorrenti ottengano lo stesso punteggio complessivo, si procederà mediante sorteggio in seduta pubblica.</w:t>
      </w:r>
    </w:p>
    <w:p w:rsidR="00CA0EAF" w:rsidRPr="00CA0EAF" w:rsidRDefault="00CA0EAF" w:rsidP="00CA0EAF">
      <w:pPr>
        <w:widowControl/>
        <w:suppressAutoHyphens/>
        <w:spacing w:after="2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All’esito delle operazioni di cui sopra, la Commissione, in seduta pubblica,</w:t>
      </w:r>
      <w:r w:rsidRPr="00CA0EAF">
        <w:rPr>
          <w:rFonts w:ascii="Arial" w:eastAsia="SimSun" w:hAnsi="Arial" w:cs="Arial"/>
          <w:i/>
          <w:kern w:val="1"/>
          <w:sz w:val="20"/>
          <w:lang w:val="it-IT" w:eastAsia="ar-SA"/>
        </w:rPr>
        <w:t xml:space="preserve"> </w:t>
      </w:r>
      <w:r w:rsidRPr="00CA0EAF">
        <w:rPr>
          <w:rFonts w:ascii="Arial" w:eastAsia="SimSun" w:hAnsi="Arial" w:cs="Arial"/>
          <w:kern w:val="1"/>
          <w:sz w:val="20"/>
          <w:lang w:val="it-IT" w:eastAsia="ar-SA"/>
        </w:rPr>
        <w:t xml:space="preserve">redige la graduatoria </w:t>
      </w:r>
      <w:r w:rsidRPr="00CA0EAF">
        <w:rPr>
          <w:rFonts w:ascii="Arial" w:eastAsia="SimSun" w:hAnsi="Arial" w:cs="Arial"/>
          <w:strike/>
          <w:kern w:val="1"/>
          <w:sz w:val="20"/>
          <w:lang w:val="it-IT" w:eastAsia="ar-SA"/>
        </w:rPr>
        <w:t>e</w:t>
      </w:r>
      <w:r w:rsidRPr="00CA0EAF">
        <w:rPr>
          <w:rFonts w:ascii="Arial" w:eastAsia="SimSun" w:hAnsi="Arial" w:cs="Arial"/>
          <w:kern w:val="1"/>
          <w:sz w:val="20"/>
          <w:lang w:val="it-IT" w:eastAsia="ar-SA"/>
        </w:rPr>
        <w:t xml:space="preserve"> formula la proposta di aggiudicazione in favore del concorrente che ha presentato la migliore offerta, chiudendo le operazioni di gara.</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 xml:space="preserve">Qualora individui offerte (punteggio reale)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w:t>
      </w:r>
      <w:r w:rsidR="00440CD8">
        <w:rPr>
          <w:rFonts w:ascii="Arial" w:eastAsia="SimSun" w:hAnsi="Arial" w:cs="Arial"/>
          <w:b/>
          <w:bCs/>
          <w:kern w:val="1"/>
          <w:sz w:val="20"/>
          <w:lang w:val="it-IT" w:eastAsia="ar-SA"/>
        </w:rPr>
        <w:t>paragrafo</w:t>
      </w:r>
      <w:r w:rsidRPr="00CA0EAF">
        <w:rPr>
          <w:rFonts w:ascii="Arial" w:eastAsia="SimSun" w:hAnsi="Arial" w:cs="Arial"/>
          <w:kern w:val="1"/>
          <w:sz w:val="20"/>
          <w:lang w:val="it-IT" w:eastAsia="ar-SA"/>
        </w:rPr>
        <w:t xml:space="preserve"> “Verifica di anomalia delle offerte”.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 xml:space="preserve">In qualsiasi fase delle operazioni di valutazione delle offerte tecniche ed economiche, la Commissione provvede a comunicare, tempestivamente alla SA  che procederà, sempre, ai sensi dell’art. 76, comma 5, lett. b) del Codice - i casi di </w:t>
      </w:r>
      <w:r w:rsidRPr="00CA0EAF">
        <w:rPr>
          <w:rFonts w:ascii="Arial" w:eastAsia="SimSun" w:hAnsi="Arial" w:cs="Arial"/>
          <w:b/>
          <w:kern w:val="1"/>
          <w:sz w:val="20"/>
          <w:lang w:val="it-IT" w:eastAsia="ar-SA"/>
        </w:rPr>
        <w:t>esclusione</w:t>
      </w:r>
      <w:r w:rsidRPr="00CA0EAF">
        <w:rPr>
          <w:rFonts w:ascii="Arial" w:eastAsia="SimSun" w:hAnsi="Arial" w:cs="Arial"/>
          <w:kern w:val="1"/>
          <w:sz w:val="20"/>
          <w:lang w:val="it-IT" w:eastAsia="ar-SA"/>
        </w:rPr>
        <w:t xml:space="preserve"> da disporre per:</w:t>
      </w:r>
    </w:p>
    <w:p w:rsidR="00CA0EAF" w:rsidRPr="00CA0EAF" w:rsidRDefault="00CA0EAF" w:rsidP="00CA0EAF">
      <w:pPr>
        <w:widowControl/>
        <w:numPr>
          <w:ilvl w:val="0"/>
          <w:numId w:val="45"/>
        </w:numPr>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mancata separazione dell’offerta economica dall’offerta tecnica, ovvero l’inserimento di elementi concernenti il prezzo in documenti contenuti nelle buste telematiche amministrative e/o tecniche;</w:t>
      </w:r>
    </w:p>
    <w:p w:rsidR="00CA0EAF" w:rsidRPr="00CA0EAF" w:rsidRDefault="00CA0EAF" w:rsidP="00CA0EAF">
      <w:pPr>
        <w:widowControl/>
        <w:numPr>
          <w:ilvl w:val="0"/>
          <w:numId w:val="45"/>
        </w:numPr>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lastRenderedPageBreak/>
        <w:t>presentazione di</w:t>
      </w:r>
      <w:r w:rsidRPr="00CA0EAF">
        <w:rPr>
          <w:rFonts w:ascii="Arial" w:eastAsia="SimSun" w:hAnsi="Arial" w:cs="Arial"/>
          <w:b/>
          <w:kern w:val="1"/>
          <w:sz w:val="20"/>
          <w:lang w:val="it-IT" w:eastAsia="ar-SA"/>
        </w:rPr>
        <w:t xml:space="preserve"> </w:t>
      </w:r>
      <w:r w:rsidRPr="00CA0EAF">
        <w:rPr>
          <w:rFonts w:ascii="Arial" w:eastAsia="SimSun" w:hAnsi="Arial" w:cs="Arial"/>
          <w:kern w:val="1"/>
          <w:sz w:val="20"/>
          <w:lang w:val="it-IT" w:eastAsia="ar-SA"/>
        </w:rPr>
        <w:t>offerte parziali, plurime, condizionate, alternative nonché irregolari, ai sensi dell’art. 59, comma 3, lett. a) del Codice, in quanto non rispettano i documenti di gara, ivi comprese le specifiche tecniche;</w:t>
      </w:r>
    </w:p>
    <w:p w:rsidR="00CA0EAF" w:rsidRPr="00CA0EAF" w:rsidRDefault="00CA0EAF" w:rsidP="00CA0EAF">
      <w:pPr>
        <w:widowControl/>
        <w:numPr>
          <w:ilvl w:val="0"/>
          <w:numId w:val="45"/>
        </w:numPr>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CA0EAF" w:rsidRPr="00CA0EAF" w:rsidRDefault="00CA0EAF" w:rsidP="00CA0EAF">
      <w:pPr>
        <w:keepNext/>
        <w:keepLines/>
        <w:widowControl/>
        <w:suppressAutoHyphens/>
        <w:spacing w:after="100" w:line="276" w:lineRule="auto"/>
        <w:ind w:left="607" w:hanging="607"/>
        <w:jc w:val="both"/>
        <w:textAlignment w:val="baseline"/>
        <w:outlineLvl w:val="0"/>
        <w:rPr>
          <w:rFonts w:ascii="Times New Roman" w:eastAsia="Calibri" w:hAnsi="Times New Roman" w:cs="Tahoma"/>
          <w:b/>
          <w:bCs/>
          <w:color w:val="4F81BD" w:themeColor="accent1"/>
          <w:kern w:val="1"/>
          <w:sz w:val="28"/>
          <w:szCs w:val="28"/>
          <w:lang w:eastAsia="ar-SA"/>
        </w:rPr>
      </w:pPr>
      <w:r w:rsidRPr="00CA0EAF">
        <w:rPr>
          <w:rFonts w:ascii="Times New Roman" w:eastAsia="Calibri" w:hAnsi="Times New Roman" w:cs="Tahoma"/>
          <w:b/>
          <w:bCs/>
          <w:color w:val="4F81BD" w:themeColor="accent1"/>
          <w:kern w:val="1"/>
          <w:sz w:val="28"/>
          <w:szCs w:val="28"/>
          <w:lang w:val="it-IT" w:eastAsia="ar-SA"/>
        </w:rPr>
        <w:t>22 VERIFICA DI ANOMALIA DELLE OFFERTE.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Si procede a verificare la prima migliore offerta anormalmente bassa. Qualora tale offerta risulti anomala, si procede con le stesse modalità nei confronti delle successive offerte, fino ad individuare la migliore offerta ritenuta non anomala. È facoltà della Cuc procedere contemporaneamente alla verifica di congruità di tutte le offerte anormalmente basse.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Il RUP richiede per iscritto al concorrente la presentazione, per iscritto, delle spiegazioni, se del caso, indicando le componenti specifiche dell’offerta ritenute anomale.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A tal fine, assegna un termine non inferiore a quindici giorni dal ricevimento della richiesta.</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Il RUP, con l’eventuale supporto della commissione, esamina in seduta riservata le spiegazioni fornite dall’offerente e, ove le ritenga non sufficienti ad escludere l’anomalia, può chiedere, anche mediante audizione orale, ulteriori chiarimenti, assegnando un termine massimo per il riscontro.</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Il RUP esclude, ai sensi degli articoli 59, comma 3 lett. c) e 97, commi 5 e 6 del Codice, le offerte che, in base all’esame degli elementi forniti con le spiegazioni risultino, nel complesso, inaffidabili e procede ai sensi del seguente</w:t>
      </w:r>
      <w:r w:rsidRPr="00CA0EAF">
        <w:rPr>
          <w:rFonts w:ascii="Arial" w:eastAsia="SimSun" w:hAnsi="Arial" w:cs="Arial"/>
          <w:b/>
          <w:bCs/>
          <w:kern w:val="1"/>
          <w:sz w:val="20"/>
          <w:lang w:val="it-IT" w:eastAsia="ar-SA"/>
        </w:rPr>
        <w:t xml:space="preserve"> paragrafo 23</w:t>
      </w:r>
      <w:r w:rsidRPr="00CA0EAF">
        <w:rPr>
          <w:rFonts w:ascii="Arial" w:eastAsia="SimSun" w:hAnsi="Arial" w:cs="Arial"/>
          <w:kern w:val="1"/>
          <w:sz w:val="20"/>
          <w:lang w:val="it-IT" w:eastAsia="ar-SA"/>
        </w:rPr>
        <w:t>.</w:t>
      </w:r>
    </w:p>
    <w:p w:rsidR="00CA0EAF" w:rsidRPr="00CA0EAF" w:rsidRDefault="00CA0EAF" w:rsidP="00CA0EAF">
      <w:pPr>
        <w:keepNext/>
        <w:keepLines/>
        <w:widowControl/>
        <w:suppressAutoHyphens/>
        <w:spacing w:after="100" w:line="276" w:lineRule="auto"/>
        <w:ind w:left="607" w:hanging="607"/>
        <w:jc w:val="both"/>
        <w:textAlignment w:val="baseline"/>
        <w:outlineLvl w:val="0"/>
        <w:rPr>
          <w:rFonts w:ascii="Times New Roman" w:eastAsia="Calibri" w:hAnsi="Times New Roman" w:cs="Tahoma"/>
          <w:b/>
          <w:bCs/>
          <w:color w:val="4F81BD" w:themeColor="accent1"/>
          <w:kern w:val="1"/>
          <w:sz w:val="28"/>
          <w:szCs w:val="28"/>
          <w:lang w:eastAsia="ar-SA"/>
        </w:rPr>
      </w:pPr>
      <w:r w:rsidRPr="00CA0EAF">
        <w:rPr>
          <w:rFonts w:ascii="Times New Roman" w:eastAsia="Calibri" w:hAnsi="Times New Roman" w:cs="Tahoma"/>
          <w:b/>
          <w:bCs/>
          <w:color w:val="4F81BD" w:themeColor="accent1"/>
          <w:kern w:val="1"/>
          <w:sz w:val="28"/>
          <w:szCs w:val="28"/>
          <w:lang w:val="it-IT" w:eastAsia="ar-SA"/>
        </w:rPr>
        <w:t>23 AGGIUDICAZIONE DELL’APPALTO E STIPULA DEL CONTRATTO DI ACCORDO QUADRO</w:t>
      </w:r>
    </w:p>
    <w:p w:rsidR="00CA0EAF" w:rsidRPr="00CA0EAF" w:rsidRDefault="00CA0EAF" w:rsidP="00CA0EAF">
      <w:pPr>
        <w:widowControl/>
        <w:suppressAutoHyphens/>
        <w:spacing w:after="2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All’esito delle operazioni di cui al paragrafo 21 la Commissione giudicatrice trasmette tutti gli atti (ivi compresa l’offerta dell’aggiudicataria) a</w:t>
      </w:r>
      <w:r w:rsidRPr="00EE36BC">
        <w:rPr>
          <w:rFonts w:ascii="Arial" w:eastAsia="SimSun" w:hAnsi="Arial" w:cs="Arial"/>
          <w:kern w:val="1"/>
          <w:sz w:val="20"/>
          <w:lang w:val="it-IT" w:eastAsia="ar-SA"/>
        </w:rPr>
        <w:t>l Dirigente competente della SA</w:t>
      </w:r>
      <w:r w:rsidRPr="00CA0EAF">
        <w:rPr>
          <w:rFonts w:ascii="Arial" w:eastAsia="SimSun" w:hAnsi="Arial" w:cs="Arial"/>
          <w:kern w:val="1"/>
          <w:sz w:val="20"/>
          <w:lang w:val="it-IT" w:eastAsia="ar-SA"/>
        </w:rPr>
        <w:t xml:space="preserve"> ai fini dell’assunzione della relativa determinazione. Qualora vi sia stata la verifica di congruità dell’offerta anomala, il referente di gara, acquisita la nota di valutazione motivata del Rup del Settore, trasmette tutti gli atti (ivi compresa l’offerta dell’aggiudicataria) a</w:t>
      </w:r>
      <w:r w:rsidRPr="00EE36BC">
        <w:rPr>
          <w:rFonts w:ascii="Arial" w:eastAsia="SimSun" w:hAnsi="Arial" w:cs="Arial"/>
          <w:kern w:val="1"/>
          <w:sz w:val="20"/>
          <w:lang w:val="it-IT" w:eastAsia="ar-SA"/>
        </w:rPr>
        <w:t>l Dirigente competente della SA</w:t>
      </w:r>
      <w:r w:rsidRPr="00CA0EAF">
        <w:rPr>
          <w:rFonts w:ascii="Arial" w:eastAsia="SimSun" w:hAnsi="Arial" w:cs="Arial"/>
          <w:kern w:val="1"/>
          <w:sz w:val="20"/>
          <w:lang w:val="it-IT" w:eastAsia="ar-SA"/>
        </w:rPr>
        <w:t xml:space="preserve"> ai fini dell’assunzione della relativa determinazione.</w:t>
      </w:r>
    </w:p>
    <w:p w:rsidR="00CA0EAF" w:rsidRPr="00CA0EAF" w:rsidRDefault="00CA0EAF" w:rsidP="00CA0EAF">
      <w:pPr>
        <w:widowControl/>
        <w:suppressAutoHyphens/>
        <w:spacing w:after="2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Successivamente tale provvedimento, corredato della documentazione di gara, viene trasmesso all’Amministrazione Aggiudicatrice per i conseguenti adempimenti.</w:t>
      </w:r>
    </w:p>
    <w:p w:rsidR="00CA0EAF" w:rsidRPr="00CA0EAF" w:rsidRDefault="00CA0EAF" w:rsidP="00CA0EAF">
      <w:pPr>
        <w:widowControl/>
        <w:suppressAutoHyphens/>
        <w:spacing w:after="2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 xml:space="preserve">Tutti i verbali di gara ed i provvedimenti sono pubblicati sul sito istituzionale </w:t>
      </w:r>
      <w:r w:rsidRPr="00EE36BC">
        <w:rPr>
          <w:rFonts w:ascii="Arial" w:eastAsia="SimSun" w:hAnsi="Arial" w:cs="Arial"/>
          <w:kern w:val="1"/>
          <w:sz w:val="20"/>
          <w:lang w:val="it-IT" w:eastAsia="ar-SA"/>
        </w:rPr>
        <w:t>DEL COMUNE DI FLERO</w:t>
      </w:r>
      <w:r w:rsidRPr="00CA0EAF">
        <w:rPr>
          <w:rFonts w:ascii="Arial" w:eastAsia="SimSun" w:hAnsi="Arial" w:cs="Arial"/>
          <w:kern w:val="1"/>
          <w:sz w:val="20"/>
          <w:lang w:val="it-IT" w:eastAsia="ar-SA"/>
        </w:rPr>
        <w:t>.</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Qualora nessuna offerta risulti conveniente o idonea in relazione all’oggetto del contratto, il Settore della Stazione Appaltante si riserva la facoltà di non procedere all’aggiudicazione ai sensi dell’art. 95, comma 12 del Codice.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La verifica dei requisiti generali e speciali avverrà, ai sensi dell’art. 85, comma 5 Codice, sull’offerente cui la Stazione Appaltante ha deciso di aggiudicare l’appalto.</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Prima dell’aggiudicazione, ovvero nelle more della scadenza dei termini di cui all’art. 32, comma 9 del Codice, la Stazione Appaltante, ai sensi dell’art. 85 comma 5 del Codice, richiede al concorrente a favore del quale è stata proposta l'aggiudicazione del</w:t>
      </w:r>
      <w:r w:rsidRPr="00CA0EAF">
        <w:rPr>
          <w:rFonts w:ascii="Arial" w:eastAsia="SimSun" w:hAnsi="Arial" w:cs="Arial"/>
          <w:strike/>
          <w:kern w:val="1"/>
          <w:sz w:val="20"/>
          <w:lang w:val="it-IT" w:eastAsia="ar-SA"/>
        </w:rPr>
        <w:t>l'</w:t>
      </w:r>
      <w:r w:rsidRPr="00CA0EAF">
        <w:rPr>
          <w:rFonts w:ascii="Arial" w:eastAsia="SimSun" w:hAnsi="Arial" w:cs="Arial"/>
          <w:kern w:val="1"/>
          <w:sz w:val="20"/>
          <w:lang w:val="it-IT" w:eastAsia="ar-SA"/>
        </w:rPr>
        <w:t xml:space="preserve"> appalto di presentare i documenti di cui all’art. 86 del Codice, ai fini della prova dell’assenza dei motivi di esclusione di cui all’art. 80 (ad eccezione, con riferimento ai subappaltatori, del comma </w:t>
      </w:r>
      <w:r w:rsidRPr="00CA0EAF">
        <w:rPr>
          <w:rFonts w:ascii="Arial" w:eastAsia="SimSun" w:hAnsi="Arial" w:cs="Arial"/>
          <w:kern w:val="1"/>
          <w:sz w:val="20"/>
          <w:lang w:val="it-IT" w:eastAsia="ar-SA"/>
        </w:rPr>
        <w:lastRenderedPageBreak/>
        <w:t>4) e del rispetto dei criteri di selezione di cui all’art. 83 del medesimo Codice. Tale verifica avverrà attraverso l’utilizzo del sistema AVCpass.</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Ai sensi dell’art. 95, comma 10, l’Amministrazione aggiudicatrice, per il tramite del RUP, prima dell’aggiudicazione procede, laddove non effettuata in sede di verifica di congruità dell’offerta, alla valutazione di merito circa il rispetto di quanto previsto dall’art. 97, comma 5, lett. d) del Codice.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L ’Amministrazione aggiudicatrice, previa verifica ed approvazione della proposta di aggiudicazione ai sensi degli artt. 32, comma 5 e 33, comma 1 del Codice, aggiudica l’appalto.</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L’aggiudicazione diventa efficace, ai sensi dell’art. 32, comma 7 del Codice, all’esito positivo della verifica del possesso dei requisiti prescritti.</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In caso di esito negativo delle verifiche, l’Amministrazione Aggiudicatrice procederà alla revoca dell’aggiudicazione, alla segnalazione all’ANAC nonché all’incameramento della garanzia provvisoria. L’ Amministrazione Aggiudicatrice aggiudicherà, quindi, al secondo graduato procedendo altresì alle verifiche nei termini sopra indicati.</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Nell’ipotesi in cui l’appalto non possa essere aggiudicato neppure a favore del concorrente collocato al secondo posto nella graduatoria, l’appalto verrà aggiudicato, nei termini sopra detti, scorrendo la graduatoria.</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La stipulazione del contratto è subordinata al positivo esito delle procedure previste dalla normativa vigente in materia di lotta alla mafia, fatto salvo quanto previsto dall’art. 88 comma 4-bis e 89 e dall’art. 92 comma 3 del d.lgs. 159/2011.</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 inviata dal l’Amministrazione aggiudicatrice.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 xml:space="preserve">Trascorsi i termini previsti dall’art. 92, commi 2 e 3 d.lgs. 159/2011 dalla consultazione della Banca dati, il </w:t>
      </w:r>
      <w:r w:rsidRPr="00EE36BC">
        <w:rPr>
          <w:rFonts w:ascii="Arial" w:eastAsia="SimSun" w:hAnsi="Arial" w:cs="Arial"/>
          <w:kern w:val="1"/>
          <w:sz w:val="20"/>
          <w:lang w:val="it-IT" w:eastAsia="ar-SA"/>
        </w:rPr>
        <w:t>COMUNE</w:t>
      </w:r>
      <w:r w:rsidRPr="00CA0EAF">
        <w:rPr>
          <w:rFonts w:ascii="Arial" w:eastAsia="SimSun" w:hAnsi="Arial" w:cs="Arial"/>
          <w:kern w:val="1"/>
          <w:sz w:val="20"/>
          <w:lang w:val="it-IT" w:eastAsia="ar-SA"/>
        </w:rPr>
        <w:t xml:space="preserve"> procede alla stipula del contratto anche in assenza dell’informativa antimafia, salvo il successivo recesso dal contratto laddove siano successivamente accertati elementi relativi a tentativi di infiltrazione mafiosa di cui all’art. 92, comma 4 del d.lgs. 159/2011.</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Il contratto di, ai sensi dell’art. 32, comma 9 del Codice, non potrà essere stipulato prima di 35 giorni dall’invio dell’ultima delle comunicazioni del provvedimento di aggiudicazione.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La stipula avrà luogo entro 60 giorni dall’intervenuta efficacia dell’aggiudicazione ai sensi dell’art. 32, comma 8 del Codice, salvo il differimento espressamente concordato con l’aggiudicatario.</w:t>
      </w:r>
    </w:p>
    <w:p w:rsidR="00CA0EAF" w:rsidRPr="00CA0EAF" w:rsidRDefault="00CA0EAF" w:rsidP="00CA0EAF">
      <w:pPr>
        <w:widowControl/>
        <w:suppressAutoHyphens/>
        <w:spacing w:before="113" w:after="17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All’atto della stipulazione del contratto, l’aggiudicatario deve costituire la garanzia di cui all’articolo 21 del Capitolato descrittivo e prestazionale, fermo restando l’obbligo di costituire, all’atto della sottoscrizione del singolo contratto specifico, la cauzione definitiva da calcolare sull’importo contrattuale, secondo le misure e le modalità previste dall’art. 103 del Codice all’atto della sottoscrizione del singolo contratto applicativo.</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Il contratto sarà stipulato in modalità elettronica mediante scrittura privata autenticata a cura dell'Ufficiale rogante mentre i contratti specifici in modalità elettronica, mediante scrittura privata.</w:t>
      </w:r>
    </w:p>
    <w:p w:rsidR="00CA0EAF" w:rsidRPr="00CA0EAF" w:rsidRDefault="00CA0EAF" w:rsidP="00CA0EAF">
      <w:pPr>
        <w:widowControl/>
        <w:suppressAutoHyphens/>
        <w:spacing w:before="113" w:after="17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Il contratto è soggetto agli obblighi in tema di tracciabilità dei flussi finanziari di cui alla l. 13 agosto 2010, n. 136.</w:t>
      </w:r>
    </w:p>
    <w:p w:rsidR="00CA0EAF" w:rsidRPr="00CA0EAF" w:rsidRDefault="00CA0EAF" w:rsidP="00CA0EAF">
      <w:pPr>
        <w:widowControl/>
        <w:suppressAutoHyphens/>
        <w:spacing w:before="113" w:after="170" w:line="276" w:lineRule="auto"/>
        <w:jc w:val="both"/>
        <w:textAlignment w:val="baseline"/>
        <w:rPr>
          <w:rFonts w:ascii="Arial" w:eastAsia="SimSun" w:hAnsi="Arial" w:cs="Arial"/>
          <w:b/>
          <w:kern w:val="1"/>
          <w:sz w:val="20"/>
          <w:lang w:val="it-IT" w:eastAsia="ar-SA"/>
        </w:rPr>
      </w:pPr>
      <w:r w:rsidRPr="00CA0EAF">
        <w:rPr>
          <w:rFonts w:ascii="Arial" w:eastAsia="SimSun" w:hAnsi="Arial" w:cs="Arial"/>
          <w:kern w:val="1"/>
          <w:sz w:val="20"/>
          <w:lang w:val="it-IT" w:eastAsia="ar-SA"/>
        </w:rPr>
        <w:t>Nei casi di cui all’art. 110 comma 1 del Codice, la Cuc interpella progressivamente i soggetti che hanno partecipato alla procedura di gara, risultanti dalla relativa graduatoria, al fine di stipulare un nuovo contratto per l’affidamento dell’esecuzione o del completamento del servizio/fornitura.</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b/>
          <w:kern w:val="1"/>
          <w:sz w:val="20"/>
          <w:lang w:val="it-IT" w:eastAsia="ar-SA"/>
        </w:rPr>
        <w:t>Le spese relative alla pubblicazione</w:t>
      </w:r>
      <w:r w:rsidRPr="00CA0EAF">
        <w:rPr>
          <w:rFonts w:ascii="Arial" w:eastAsia="SimSun" w:hAnsi="Arial" w:cs="Arial"/>
          <w:kern w:val="1"/>
          <w:sz w:val="20"/>
          <w:lang w:val="it-IT" w:eastAsia="ar-SA"/>
        </w:rPr>
        <w:t xml:space="preserve"> del bando e dell’avviso sui risultati della procedura di affidamento, ai sensi dell’art. 216, comma 11 del Codice e del d.m. 2 dicembre 2016 (GU 25.1.2017 n. 20), sono a carico dell’aggiudicatario e dovranno essere rimborsate alla </w:t>
      </w:r>
      <w:r w:rsidR="00EE36BC" w:rsidRPr="00EE36BC">
        <w:rPr>
          <w:rFonts w:ascii="Arial" w:eastAsia="SimSun" w:hAnsi="Arial" w:cs="Arial"/>
          <w:kern w:val="1"/>
          <w:sz w:val="20"/>
          <w:lang w:val="it-IT" w:eastAsia="ar-SA"/>
        </w:rPr>
        <w:t>SA</w:t>
      </w:r>
      <w:r w:rsidRPr="00CA0EAF">
        <w:rPr>
          <w:rFonts w:ascii="Arial" w:eastAsia="SimSun" w:hAnsi="Arial" w:cs="Arial"/>
          <w:kern w:val="1"/>
          <w:sz w:val="20"/>
          <w:lang w:val="it-IT" w:eastAsia="ar-SA"/>
        </w:rPr>
        <w:t xml:space="preserve"> entro il termine di sessanta giorni dall’aggiudicazione. </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 xml:space="preserve">Sono a carico dell’aggiudicatario anche tutte le spese contrattuali, gli oneri fiscali quali imposte e tasse - ivi comprese quelle di registro ove dovute - relative alla stipulazione del contratto. Le </w:t>
      </w:r>
      <w:r w:rsidRPr="00CA0EAF">
        <w:rPr>
          <w:rFonts w:ascii="Arial" w:eastAsia="SimSun" w:hAnsi="Arial" w:cs="Arial"/>
          <w:b/>
          <w:kern w:val="1"/>
          <w:sz w:val="20"/>
          <w:lang w:val="it-IT" w:eastAsia="ar-SA"/>
        </w:rPr>
        <w:t xml:space="preserve">spese relative alla stipula del </w:t>
      </w:r>
      <w:r w:rsidRPr="00CA0EAF">
        <w:rPr>
          <w:rFonts w:ascii="Arial" w:eastAsia="SimSun" w:hAnsi="Arial" w:cs="Arial"/>
          <w:b/>
          <w:kern w:val="1"/>
          <w:sz w:val="20"/>
          <w:lang w:val="it-IT" w:eastAsia="ar-SA"/>
        </w:rPr>
        <w:lastRenderedPageBreak/>
        <w:t>contratto</w:t>
      </w:r>
      <w:r w:rsidRPr="00CA0EAF">
        <w:rPr>
          <w:rFonts w:ascii="Arial" w:eastAsia="SimSun" w:hAnsi="Arial" w:cs="Arial"/>
          <w:kern w:val="1"/>
          <w:sz w:val="20"/>
          <w:lang w:val="it-IT" w:eastAsia="ar-SA"/>
        </w:rPr>
        <w:t xml:space="preserve"> in forma di scrittura privata autenticata ammontano indicativamente a circa </w:t>
      </w:r>
      <w:r w:rsidRPr="00CA0EAF">
        <w:rPr>
          <w:rFonts w:ascii="Arial" w:eastAsia="SimSun" w:hAnsi="Arial" w:cs="Arial"/>
          <w:b/>
          <w:kern w:val="1"/>
          <w:sz w:val="20"/>
          <w:lang w:val="it-IT" w:eastAsia="ar-SA"/>
        </w:rPr>
        <w:t xml:space="preserve">€ </w:t>
      </w:r>
      <w:r w:rsidR="00A7621F" w:rsidRPr="00A7621F">
        <w:rPr>
          <w:rFonts w:ascii="Arial" w:eastAsia="SimSun" w:hAnsi="Arial" w:cs="Arial"/>
          <w:b/>
          <w:kern w:val="1"/>
          <w:sz w:val="20"/>
          <w:lang w:val="it-IT" w:eastAsia="ar-SA"/>
        </w:rPr>
        <w:t>1.48</w:t>
      </w:r>
      <w:r w:rsidR="00EE36BC" w:rsidRPr="00A7621F">
        <w:rPr>
          <w:rFonts w:ascii="Arial" w:eastAsia="SimSun" w:hAnsi="Arial" w:cs="Arial"/>
          <w:b/>
          <w:kern w:val="1"/>
          <w:sz w:val="20"/>
          <w:lang w:val="it-IT" w:eastAsia="ar-SA"/>
        </w:rPr>
        <w:t>0,00</w:t>
      </w:r>
      <w:r w:rsidRPr="00CA0EAF">
        <w:rPr>
          <w:rFonts w:ascii="Arial" w:eastAsia="SimSun" w:hAnsi="Arial" w:cs="Arial"/>
          <w:b/>
          <w:kern w:val="1"/>
          <w:sz w:val="20"/>
          <w:lang w:val="it-IT" w:eastAsia="ar-SA"/>
        </w:rPr>
        <w:t xml:space="preserve"> </w:t>
      </w:r>
      <w:r w:rsidRPr="00CA0EAF">
        <w:rPr>
          <w:rFonts w:ascii="Arial" w:eastAsia="SimSun" w:hAnsi="Arial" w:cs="Arial"/>
          <w:kern w:val="1"/>
          <w:sz w:val="20"/>
          <w:lang w:val="it-IT" w:eastAsia="ar-SA"/>
        </w:rPr>
        <w:t>(al netto dell’IVA di legge per ogni singolo lotto)</w:t>
      </w:r>
      <w:r w:rsidRPr="00CA0EAF">
        <w:rPr>
          <w:rFonts w:ascii="Arial" w:eastAsia="SimSun" w:hAnsi="Arial" w:cs="Arial"/>
          <w:b/>
          <w:kern w:val="1"/>
          <w:sz w:val="20"/>
          <w:lang w:val="it-IT" w:eastAsia="ar-SA"/>
        </w:rPr>
        <w:t>.</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Ai sensi dell’art. 105, comma 2, del Codice l’affidatario comunica, per ogni sub-contratto che non costituisce subappalto, l’importo e l’oggetto del medesimo, nonché il nome del sub-contraente, prima dell’inizio della prestazione.</w:t>
      </w:r>
    </w:p>
    <w:p w:rsidR="00CA0EAF" w:rsidRPr="00CA0EAF" w:rsidRDefault="00CA0EAF" w:rsidP="00CA0EAF">
      <w:pPr>
        <w:keepNext/>
        <w:keepLines/>
        <w:widowControl/>
        <w:suppressAutoHyphens/>
        <w:spacing w:after="100" w:line="276" w:lineRule="auto"/>
        <w:ind w:left="607" w:hanging="607"/>
        <w:jc w:val="both"/>
        <w:textAlignment w:val="baseline"/>
        <w:outlineLvl w:val="0"/>
        <w:rPr>
          <w:rFonts w:ascii="Times New Roman" w:eastAsia="Calibri" w:hAnsi="Times New Roman" w:cs="Times New Roman"/>
          <w:b/>
          <w:bCs/>
          <w:color w:val="4F81BD" w:themeColor="accent1"/>
          <w:kern w:val="1"/>
          <w:sz w:val="28"/>
          <w:szCs w:val="28"/>
          <w:lang w:eastAsia="ar-SA"/>
        </w:rPr>
      </w:pPr>
      <w:r w:rsidRPr="00CA0EAF">
        <w:rPr>
          <w:rFonts w:ascii="Times New Roman" w:eastAsia="Calibri" w:hAnsi="Times New Roman" w:cs="Times New Roman"/>
          <w:b/>
          <w:bCs/>
          <w:color w:val="4F81BD" w:themeColor="accent1"/>
          <w:kern w:val="1"/>
          <w:sz w:val="28"/>
          <w:szCs w:val="28"/>
          <w:lang w:val="it-IT" w:eastAsia="ar-SA"/>
        </w:rPr>
        <w:t>24 CLAUSOLA SOCIALE E ALTRE CONDIZIONI PARTICOLARI DI ESECUZIONE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dall’articolo 50 del Codice, garantendo l’applicazione dei CCNL di settore, di cui all’art. 51 del d.lgs. 15 giugno 2015, n. 81.</w:t>
      </w:r>
    </w:p>
    <w:p w:rsidR="00CA0EAF" w:rsidRPr="00CA0EAF" w:rsidRDefault="00CA0EAF" w:rsidP="00CA0EAF">
      <w:pPr>
        <w:keepNext/>
        <w:keepLines/>
        <w:widowControl/>
        <w:suppressAutoHyphens/>
        <w:spacing w:after="100" w:line="276" w:lineRule="auto"/>
        <w:ind w:left="607" w:hanging="607"/>
        <w:jc w:val="both"/>
        <w:textAlignment w:val="baseline"/>
        <w:outlineLvl w:val="0"/>
        <w:rPr>
          <w:rFonts w:ascii="Times New Roman" w:eastAsia="Calibri" w:hAnsi="Times New Roman" w:cs="Tahoma"/>
          <w:b/>
          <w:bCs/>
          <w:color w:val="4F81BD" w:themeColor="accent1"/>
          <w:kern w:val="1"/>
          <w:sz w:val="28"/>
          <w:szCs w:val="20"/>
          <w:lang w:eastAsia="ar-SA"/>
        </w:rPr>
      </w:pPr>
      <w:r w:rsidRPr="00CA0EAF">
        <w:rPr>
          <w:rFonts w:ascii="Times New Roman" w:eastAsia="Calibri" w:hAnsi="Times New Roman" w:cs="Tahoma"/>
          <w:b/>
          <w:bCs/>
          <w:color w:val="4F81BD" w:themeColor="accent1"/>
          <w:kern w:val="1"/>
          <w:sz w:val="28"/>
          <w:szCs w:val="28"/>
          <w:lang w:val="it-IT" w:eastAsia="ar-SA"/>
        </w:rPr>
        <w:t>25 DEFINIZIONE DELLE CONTROVERSIE</w:t>
      </w:r>
    </w:p>
    <w:p w:rsidR="00CA0EAF" w:rsidRPr="00CA0EAF" w:rsidRDefault="00CA0EAF" w:rsidP="00CA0EAF">
      <w:pPr>
        <w:widowControl/>
        <w:suppressAutoHyphens/>
        <w:spacing w:after="1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szCs w:val="20"/>
          <w:lang w:val="it-IT" w:eastAsia="ar-SA"/>
        </w:rPr>
        <w:t>Per le controversie derivanti dal contratto è competente il Foro di Brescia</w:t>
      </w:r>
      <w:r w:rsidRPr="00CA0EAF">
        <w:rPr>
          <w:rFonts w:ascii="Arial" w:eastAsia="SimSun" w:hAnsi="Arial" w:cs="Arial"/>
          <w:i/>
          <w:kern w:val="1"/>
          <w:sz w:val="20"/>
          <w:szCs w:val="20"/>
          <w:lang w:val="it-IT" w:eastAsia="ar-SA"/>
        </w:rPr>
        <w:t>,</w:t>
      </w:r>
      <w:r w:rsidRPr="00CA0EAF">
        <w:rPr>
          <w:rFonts w:ascii="Arial" w:eastAsia="SimSun" w:hAnsi="Arial" w:cs="Arial"/>
          <w:kern w:val="1"/>
          <w:sz w:val="20"/>
          <w:szCs w:val="20"/>
          <w:lang w:val="it-IT" w:eastAsia="ar-SA"/>
        </w:rPr>
        <w:t xml:space="preserve"> rimanendo espressamente esclusa la compromissione in arbitri.</w:t>
      </w:r>
    </w:p>
    <w:p w:rsidR="00CA0EAF" w:rsidRPr="00CA0EAF" w:rsidRDefault="00CA0EAF" w:rsidP="00CA0EAF">
      <w:pPr>
        <w:keepNext/>
        <w:keepLines/>
        <w:widowControl/>
        <w:suppressAutoHyphens/>
        <w:spacing w:after="100" w:line="276" w:lineRule="auto"/>
        <w:ind w:left="607" w:hanging="607"/>
        <w:jc w:val="both"/>
        <w:textAlignment w:val="baseline"/>
        <w:outlineLvl w:val="0"/>
        <w:rPr>
          <w:rFonts w:ascii="Times New Roman" w:eastAsia="Calibri" w:hAnsi="Times New Roman" w:cs="Tahoma"/>
          <w:b/>
          <w:bCs/>
          <w:color w:val="4F81BD" w:themeColor="accent1"/>
          <w:kern w:val="1"/>
          <w:sz w:val="28"/>
          <w:szCs w:val="28"/>
          <w:lang w:eastAsia="ar-SA"/>
        </w:rPr>
      </w:pPr>
      <w:r w:rsidRPr="00CA0EAF">
        <w:rPr>
          <w:rFonts w:ascii="Times New Roman" w:eastAsia="Calibri" w:hAnsi="Times New Roman" w:cs="Tahoma"/>
          <w:b/>
          <w:bCs/>
          <w:color w:val="4F81BD" w:themeColor="accent1"/>
          <w:kern w:val="1"/>
          <w:sz w:val="28"/>
          <w:szCs w:val="28"/>
          <w:lang w:val="it-IT" w:eastAsia="ar-SA"/>
        </w:rPr>
        <w:t>26 TRATTAMENTO DEI DATI PERSONALI</w:t>
      </w:r>
    </w:p>
    <w:p w:rsidR="00CA0EAF" w:rsidRPr="00CA0EAF" w:rsidRDefault="00CA0EAF" w:rsidP="00CA0EAF">
      <w:pPr>
        <w:widowControl/>
        <w:suppressAutoHyphens/>
        <w:spacing w:after="200" w:line="276" w:lineRule="auto"/>
        <w:jc w:val="both"/>
        <w:textAlignment w:val="baseline"/>
        <w:rPr>
          <w:rFonts w:ascii="Arial" w:eastAsia="SimSun" w:hAnsi="Arial" w:cs="Arial"/>
          <w:kern w:val="1"/>
          <w:sz w:val="20"/>
          <w:lang w:val="it-IT" w:eastAsia="ar-SA"/>
        </w:rPr>
      </w:pPr>
      <w:r w:rsidRPr="00CA0EAF">
        <w:rPr>
          <w:rFonts w:ascii="Arial" w:eastAsia="SimSun" w:hAnsi="Arial" w:cs="Arial"/>
          <w:kern w:val="1"/>
          <w:sz w:val="20"/>
          <w:lang w:val="it-IT" w:eastAsia="ar-SA"/>
        </w:rPr>
        <w:t>Ai sensi e per gli effetti dell’Articolo 13 del Regolamento (UE) 2016/679 del Parlamento Europeo e del Consiglio del 27 aprile 2016, relativo alla protezione delle persone fisiche con riguardo al trattamento dei dati personali, nonché alla libera circolazione di tali dati, si informa che la Provincia di Brescia, in qualità di Titolare del trattamento, tratta i dati personali forniti per iscritto, (e-mail/pec) o verbalmente e liberamente comunicati (Art. 13.1.a Regolamento 679/2016/UE). La Provincia di Brescia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5622E6" w:rsidRDefault="005622E6" w:rsidP="00A94D51">
      <w:pPr>
        <w:pStyle w:val="Standard"/>
        <w:spacing w:before="120" w:after="120"/>
        <w:rPr>
          <w:rFonts w:ascii="Arial" w:hAnsi="Arial" w:cs="Arial"/>
          <w:bCs/>
          <w:iCs/>
          <w:sz w:val="20"/>
          <w:szCs w:val="20"/>
          <w:lang w:eastAsia="it-IT"/>
        </w:rPr>
      </w:pPr>
    </w:p>
    <w:p w:rsidR="005622E6" w:rsidRPr="008E57E9" w:rsidRDefault="005622E6" w:rsidP="005622E6">
      <w:pPr>
        <w:ind w:left="3402"/>
        <w:jc w:val="center"/>
        <w:rPr>
          <w:rFonts w:ascii="Times New Roman" w:hAnsi="Times New Roman" w:cs="Times New Roman"/>
          <w:sz w:val="24"/>
          <w:szCs w:val="24"/>
        </w:rPr>
      </w:pPr>
      <w:r w:rsidRPr="008E57E9">
        <w:rPr>
          <w:rFonts w:ascii="Times New Roman" w:hAnsi="Times New Roman" w:cs="Times New Roman"/>
          <w:sz w:val="24"/>
          <w:szCs w:val="24"/>
        </w:rPr>
        <w:t>La Responsabile Area Programmazione</w:t>
      </w:r>
    </w:p>
    <w:p w:rsidR="005622E6" w:rsidRPr="008E57E9" w:rsidRDefault="005622E6" w:rsidP="005622E6">
      <w:pPr>
        <w:ind w:left="3402"/>
        <w:jc w:val="center"/>
        <w:rPr>
          <w:rFonts w:ascii="Times New Roman" w:hAnsi="Times New Roman" w:cs="Times New Roman"/>
          <w:sz w:val="24"/>
          <w:szCs w:val="24"/>
        </w:rPr>
      </w:pPr>
      <w:r w:rsidRPr="008E57E9">
        <w:rPr>
          <w:rFonts w:ascii="Times New Roman" w:hAnsi="Times New Roman" w:cs="Times New Roman"/>
          <w:sz w:val="24"/>
          <w:szCs w:val="24"/>
        </w:rPr>
        <w:t>e Gestione del Territorio</w:t>
      </w:r>
    </w:p>
    <w:p w:rsidR="005622E6" w:rsidRPr="008E57E9" w:rsidRDefault="005622E6" w:rsidP="005622E6">
      <w:pPr>
        <w:ind w:left="3402"/>
        <w:jc w:val="center"/>
        <w:rPr>
          <w:rFonts w:ascii="Times New Roman" w:hAnsi="Times New Roman" w:cs="Times New Roman"/>
          <w:sz w:val="24"/>
          <w:szCs w:val="24"/>
        </w:rPr>
      </w:pPr>
      <w:r w:rsidRPr="008E57E9">
        <w:rPr>
          <w:rFonts w:ascii="Times New Roman" w:hAnsi="Times New Roman" w:cs="Times New Roman"/>
          <w:sz w:val="24"/>
          <w:szCs w:val="24"/>
        </w:rPr>
        <w:t>Rossi geom. Maria</w:t>
      </w:r>
    </w:p>
    <w:p w:rsidR="005622E6" w:rsidRPr="00EC20E7" w:rsidRDefault="005622E6" w:rsidP="005622E6">
      <w:pPr>
        <w:spacing w:line="276" w:lineRule="auto"/>
        <w:ind w:left="5103" w:right="1558"/>
        <w:jc w:val="both"/>
        <w:rPr>
          <w:rFonts w:ascii="Times New Roman" w:hAnsi="Times New Roman" w:cs="Times New Roman"/>
          <w:sz w:val="16"/>
          <w:szCs w:val="16"/>
        </w:rPr>
      </w:pPr>
      <w:r w:rsidRPr="00EC20E7">
        <w:rPr>
          <w:rFonts w:ascii="Times New Roman" w:hAnsi="Times New Roman" w:cs="Times New Roman"/>
          <w:sz w:val="16"/>
          <w:szCs w:val="16"/>
        </w:rPr>
        <w:t>Documento informatico con firma digitale ai sensi dell’art. 24 del Dlgs 07/05/2005 n. 82</w:t>
      </w:r>
    </w:p>
    <w:p w:rsidR="005622E6" w:rsidRDefault="005622E6" w:rsidP="005622E6">
      <w:pPr>
        <w:ind w:left="3402"/>
      </w:pPr>
    </w:p>
    <w:p w:rsidR="005622E6" w:rsidRPr="00FF2133" w:rsidRDefault="005622E6" w:rsidP="00A94D51">
      <w:pPr>
        <w:pStyle w:val="Standard"/>
        <w:spacing w:before="120" w:after="120"/>
        <w:rPr>
          <w:rFonts w:ascii="Arial" w:hAnsi="Arial" w:cs="Arial"/>
          <w:bCs/>
          <w:iCs/>
          <w:sz w:val="20"/>
          <w:szCs w:val="20"/>
          <w:lang w:eastAsia="it-IT"/>
        </w:rPr>
      </w:pPr>
    </w:p>
    <w:sectPr w:rsidR="005622E6" w:rsidRPr="00FF2133" w:rsidSect="00C90649">
      <w:footerReference w:type="default" r:id="rId19"/>
      <w:pgSz w:w="11900" w:h="16840"/>
      <w:pgMar w:top="2310" w:right="840" w:bottom="993" w:left="980" w:header="426" w:footer="5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8E" w:rsidRDefault="00CA2A8E">
      <w:r>
        <w:separator/>
      </w:r>
    </w:p>
  </w:endnote>
  <w:endnote w:type="continuationSeparator" w:id="0">
    <w:p w:rsidR="00CA2A8E" w:rsidRDefault="00CA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8E" w:rsidRDefault="00CA2A8E">
    <w:pPr>
      <w:spacing w:line="200" w:lineRule="exact"/>
      <w:rPr>
        <w:sz w:val="20"/>
        <w:szCs w:val="20"/>
      </w:rPr>
    </w:pPr>
    <w:r>
      <w:rPr>
        <w:noProof/>
        <w:lang w:val="it-IT" w:eastAsia="it-IT"/>
      </w:rPr>
      <mc:AlternateContent>
        <mc:Choice Requires="wpg">
          <w:drawing>
            <wp:anchor distT="0" distB="0" distL="114300" distR="114300" simplePos="0" relativeHeight="251648512" behindDoc="1" locked="0" layoutInCell="1" allowOverlap="1">
              <wp:simplePos x="0" y="0"/>
              <wp:positionH relativeFrom="page">
                <wp:posOffset>699770</wp:posOffset>
              </wp:positionH>
              <wp:positionV relativeFrom="page">
                <wp:posOffset>10175875</wp:posOffset>
              </wp:positionV>
              <wp:extent cx="6247130" cy="1270"/>
              <wp:effectExtent l="13970" t="12700" r="6350" b="508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270"/>
                        <a:chOff x="1102" y="16025"/>
                        <a:chExt cx="9838" cy="2"/>
                      </a:xfrm>
                    </wpg:grpSpPr>
                    <wps:wsp>
                      <wps:cNvPr id="7" name="Freeform 19"/>
                      <wps:cNvSpPr>
                        <a:spLocks/>
                      </wps:cNvSpPr>
                      <wps:spPr bwMode="auto">
                        <a:xfrm>
                          <a:off x="1102" y="16025"/>
                          <a:ext cx="9838" cy="2"/>
                        </a:xfrm>
                        <a:custGeom>
                          <a:avLst/>
                          <a:gdLst>
                            <a:gd name="T0" fmla="+- 0 1102 1102"/>
                            <a:gd name="T1" fmla="*/ T0 w 9838"/>
                            <a:gd name="T2" fmla="+- 0 10939 1102"/>
                            <a:gd name="T3" fmla="*/ T2 w 9838"/>
                          </a:gdLst>
                          <a:ahLst/>
                          <a:cxnLst>
                            <a:cxn ang="0">
                              <a:pos x="T1" y="0"/>
                            </a:cxn>
                            <a:cxn ang="0">
                              <a:pos x="T3" y="0"/>
                            </a:cxn>
                          </a:cxnLst>
                          <a:rect l="0" t="0" r="r" b="b"/>
                          <a:pathLst>
                            <a:path w="9838">
                              <a:moveTo>
                                <a:pt x="0" y="0"/>
                              </a:moveTo>
                              <a:lnTo>
                                <a:pt x="9837" y="0"/>
                              </a:lnTo>
                            </a:path>
                          </a:pathLst>
                        </a:custGeom>
                        <a:noFill/>
                        <a:ln w="4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A0F260" id="Group 18" o:spid="_x0000_s1026" style="position:absolute;margin-left:55.1pt;margin-top:801.25pt;width:491.9pt;height:.1pt;z-index:-251667968;mso-position-horizontal-relative:page;mso-position-vertical-relative:page" coordorigin="1102,16025" coordsize="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">
              <v:shape id="Freeform 19" o:spid="_x0000_s1027" style="position:absolute;left:1102;top:16025;width:9838;height:2;visibility:visible;mso-wrap-style:square;v-text-anchor:top"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" path="m,l9837,e" filled="f" strokeweight=".1198mm">
                <v:path arrowok="t" o:connecttype="custom" o:connectlocs="0,0;9837,0" o:connectangles="0,0"/>
              </v:shape>
              <w10:wrap anchorx="page" anchory="page"/>
            </v:group>
          </w:pict>
        </mc:Fallback>
      </mc:AlternateContent>
    </w:r>
    <w:r>
      <w:rPr>
        <w:noProof/>
        <w:lang w:val="it-IT" w:eastAsia="it-IT"/>
      </w:rPr>
      <mc:AlternateContent>
        <mc:Choice Requires="wps">
          <w:drawing>
            <wp:anchor distT="0" distB="0" distL="114300" distR="114300" simplePos="0" relativeHeight="251649536" behindDoc="1" locked="0" layoutInCell="1" allowOverlap="1">
              <wp:simplePos x="0" y="0"/>
              <wp:positionH relativeFrom="page">
                <wp:posOffset>3768090</wp:posOffset>
              </wp:positionH>
              <wp:positionV relativeFrom="page">
                <wp:posOffset>10288270</wp:posOffset>
              </wp:positionV>
              <wp:extent cx="114300" cy="151765"/>
              <wp:effectExtent l="0" t="1270" r="381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A8E" w:rsidRDefault="00CA2A8E">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20350">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296.7pt;margin-top:810.1pt;width:9pt;height:11.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8Nrw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" filled="f" stroked="f">
              <v:textbox inset="0,0,0,0">
                <w:txbxContent>
                  <w:p w:rsidR="00CA2A8E" w:rsidRDefault="00CA2A8E">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20350">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8E" w:rsidRDefault="00CA2A8E">
    <w:pPr>
      <w:spacing w:line="200" w:lineRule="exact"/>
      <w:rPr>
        <w:sz w:val="20"/>
        <w:szCs w:val="20"/>
      </w:rPr>
    </w:pPr>
    <w:r>
      <w:rPr>
        <w:noProof/>
        <w:lang w:val="it-IT" w:eastAsia="it-IT"/>
      </w:rPr>
      <mc:AlternateContent>
        <mc:Choice Requires="wpg">
          <w:drawing>
            <wp:anchor distT="0" distB="0" distL="114300" distR="114300" simplePos="0" relativeHeight="251659776" behindDoc="1" locked="0" layoutInCell="1" allowOverlap="1">
              <wp:simplePos x="0" y="0"/>
              <wp:positionH relativeFrom="page">
                <wp:posOffset>699770</wp:posOffset>
              </wp:positionH>
              <wp:positionV relativeFrom="page">
                <wp:posOffset>10175875</wp:posOffset>
              </wp:positionV>
              <wp:extent cx="6247130" cy="1270"/>
              <wp:effectExtent l="13970" t="12700" r="635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270"/>
                        <a:chOff x="1102" y="16025"/>
                        <a:chExt cx="9838" cy="2"/>
                      </a:xfrm>
                    </wpg:grpSpPr>
                    <wps:wsp>
                      <wps:cNvPr id="4" name="Freeform 3"/>
                      <wps:cNvSpPr>
                        <a:spLocks/>
                      </wps:cNvSpPr>
                      <wps:spPr bwMode="auto">
                        <a:xfrm>
                          <a:off x="1102" y="16025"/>
                          <a:ext cx="9838" cy="2"/>
                        </a:xfrm>
                        <a:custGeom>
                          <a:avLst/>
                          <a:gdLst>
                            <a:gd name="T0" fmla="+- 0 1102 1102"/>
                            <a:gd name="T1" fmla="*/ T0 w 9838"/>
                            <a:gd name="T2" fmla="+- 0 10939 1102"/>
                            <a:gd name="T3" fmla="*/ T2 w 9838"/>
                          </a:gdLst>
                          <a:ahLst/>
                          <a:cxnLst>
                            <a:cxn ang="0">
                              <a:pos x="T1" y="0"/>
                            </a:cxn>
                            <a:cxn ang="0">
                              <a:pos x="T3" y="0"/>
                            </a:cxn>
                          </a:cxnLst>
                          <a:rect l="0" t="0" r="r" b="b"/>
                          <a:pathLst>
                            <a:path w="9838">
                              <a:moveTo>
                                <a:pt x="0" y="0"/>
                              </a:moveTo>
                              <a:lnTo>
                                <a:pt x="9837" y="0"/>
                              </a:lnTo>
                            </a:path>
                          </a:pathLst>
                        </a:custGeom>
                        <a:noFill/>
                        <a:ln w="4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C91FB3" id="Group 2" o:spid="_x0000_s1026" style="position:absolute;margin-left:55.1pt;margin-top:801.25pt;width:491.9pt;height:.1pt;z-index:-251656704;mso-position-horizontal-relative:page;mso-position-vertical-relative:page" coordorigin="1102,16025" coordsize="9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">
              <v:shape id="Freeform 3" o:spid="_x0000_s1027" style="position:absolute;left:1102;top:16025;width:9838;height:2;visibility:visible;mso-wrap-style:square;v-text-anchor:top" coordsize="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" path="m,l9837,e" filled="f" strokeweight=".1198mm">
                <v:path arrowok="t" o:connecttype="custom" o:connectlocs="0,0;9837,0" o:connectangles="0,0"/>
              </v:shape>
              <w10:wrap anchorx="page" anchory="page"/>
            </v:group>
          </w:pict>
        </mc:Fallback>
      </mc:AlternateContent>
    </w:r>
    <w:r>
      <w:rPr>
        <w:noProof/>
        <w:lang w:val="it-IT" w:eastAsia="it-IT"/>
      </w:rPr>
      <mc:AlternateContent>
        <mc:Choice Requires="wps">
          <w:drawing>
            <wp:anchor distT="0" distB="0" distL="114300" distR="114300" simplePos="0" relativeHeight="251660800" behindDoc="1" locked="0" layoutInCell="1" allowOverlap="1">
              <wp:simplePos x="0" y="0"/>
              <wp:positionH relativeFrom="page">
                <wp:posOffset>3735705</wp:posOffset>
              </wp:positionH>
              <wp:positionV relativeFrom="page">
                <wp:posOffset>10288270</wp:posOffset>
              </wp:positionV>
              <wp:extent cx="177800" cy="151765"/>
              <wp:effectExtent l="1905"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A8E" w:rsidRDefault="00CA2A8E">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20350">
                            <w:rPr>
                              <w:rFonts w:ascii="Times New Roman" w:eastAsia="Times New Roman" w:hAnsi="Times New Roman" w:cs="Times New Roman"/>
                              <w:noProof/>
                              <w:sz w:val="20"/>
                              <w:szCs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4.15pt;margin-top:810.1pt;width:14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knrg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" filled="f" stroked="f">
              <v:textbox inset="0,0,0,0">
                <w:txbxContent>
                  <w:p w:rsidR="00CA2A8E" w:rsidRDefault="00CA2A8E">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20350">
                      <w:rPr>
                        <w:rFonts w:ascii="Times New Roman" w:eastAsia="Times New Roman" w:hAnsi="Times New Roman" w:cs="Times New Roman"/>
                        <w:noProof/>
                        <w:sz w:val="20"/>
                        <w:szCs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8E" w:rsidRDefault="00CA2A8E">
      <w:r>
        <w:separator/>
      </w:r>
    </w:p>
  </w:footnote>
  <w:footnote w:type="continuationSeparator" w:id="0">
    <w:p w:rsidR="00CA2A8E" w:rsidRDefault="00CA2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8E" w:rsidRDefault="00CA2A8E" w:rsidP="000F1AC4">
    <w:r>
      <w:rPr>
        <w:noProof/>
        <w:lang w:val="it-IT" w:eastAsia="it-IT"/>
      </w:rPr>
      <w:drawing>
        <wp:anchor distT="0" distB="0" distL="114300" distR="114300" simplePos="0" relativeHeight="251655680" behindDoc="1" locked="0" layoutInCell="1" allowOverlap="1" wp14:anchorId="54158458" wp14:editId="5882FEB5">
          <wp:simplePos x="0" y="0"/>
          <wp:positionH relativeFrom="margin">
            <wp:align>right</wp:align>
          </wp:positionH>
          <wp:positionV relativeFrom="paragraph">
            <wp:posOffset>-4445</wp:posOffset>
          </wp:positionV>
          <wp:extent cx="952500" cy="1000125"/>
          <wp:effectExtent l="0" t="0" r="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anchor>
      </w:drawing>
    </w:r>
  </w:p>
  <w:p w:rsidR="00CA2A8E" w:rsidRPr="00935B0A" w:rsidRDefault="00CA2A8E" w:rsidP="000F1AC4">
    <w:pPr>
      <w:ind w:left="4956" w:firstLine="708"/>
      <w:rPr>
        <w:rFonts w:ascii="Gadugi" w:hAnsi="Gadugi"/>
        <w:b/>
        <w:color w:val="4BACC6" w:themeColor="accent5"/>
        <w:sz w:val="24"/>
        <w:lang w:val="it-IT"/>
      </w:rPr>
    </w:pPr>
    <w:r>
      <w:rPr>
        <w:noProof/>
        <w:lang w:val="it-IT" w:eastAsia="it-IT"/>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255270</wp:posOffset>
              </wp:positionV>
              <wp:extent cx="5010150" cy="9525"/>
              <wp:effectExtent l="0" t="0" r="0" b="9525"/>
              <wp:wrapNone/>
              <wp:docPr id="8"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911223" id="Connettore 1 4" o:spid="_x0000_s1026" style="position:absolute;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pt" to="39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" strokecolor="#4579b8 [3044]">
              <o:lock v:ext="edit" shapetype="f"/>
              <w10:wrap anchorx="margin"/>
            </v:line>
          </w:pict>
        </mc:Fallback>
      </mc:AlternateContent>
    </w:r>
    <w:r w:rsidRPr="00935B0A">
      <w:rPr>
        <w:rFonts w:ascii="Gadugi" w:hAnsi="Gadugi"/>
        <w:b/>
        <w:color w:val="4BACC6" w:themeColor="accent5"/>
        <w:sz w:val="24"/>
        <w:lang w:val="it-IT"/>
      </w:rPr>
      <w:t>COMUNE DI FLERO</w:t>
    </w:r>
  </w:p>
  <w:p w:rsidR="00CA2A8E" w:rsidRPr="00935B0A" w:rsidRDefault="00CA2A8E" w:rsidP="000F1AC4">
    <w:pPr>
      <w:ind w:left="4956" w:firstLine="708"/>
      <w:rPr>
        <w:rFonts w:ascii="Gadugi" w:hAnsi="Gadugi"/>
        <w:color w:val="4BACC6" w:themeColor="accent5"/>
        <w:sz w:val="24"/>
        <w:lang w:val="it-IT"/>
      </w:rPr>
    </w:pPr>
    <w:r>
      <w:rPr>
        <w:noProof/>
        <w:lang w:val="it-IT" w:eastAsia="it-IT"/>
      </w:rPr>
      <mc:AlternateContent>
        <mc:Choice Requires="wps">
          <w:drawing>
            <wp:anchor distT="45720" distB="45720" distL="114300" distR="114300" simplePos="0" relativeHeight="251663872" behindDoc="0" locked="0" layoutInCell="1" allowOverlap="1">
              <wp:simplePos x="0" y="0"/>
              <wp:positionH relativeFrom="column">
                <wp:posOffset>-268605</wp:posOffset>
              </wp:positionH>
              <wp:positionV relativeFrom="paragraph">
                <wp:posOffset>72390</wp:posOffset>
              </wp:positionV>
              <wp:extent cx="2590800" cy="63182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31825"/>
                      </a:xfrm>
                      <a:prstGeom prst="rect">
                        <a:avLst/>
                      </a:prstGeom>
                      <a:solidFill>
                        <a:srgbClr val="FFFFFF"/>
                      </a:solidFill>
                      <a:ln w="9525">
                        <a:noFill/>
                        <a:miter lim="800000"/>
                        <a:headEnd/>
                        <a:tailEnd/>
                      </a:ln>
                    </wps:spPr>
                    <wps:txbx>
                      <w:txbxContent>
                        <w:p w:rsidR="00CA2A8E" w:rsidRPr="008C3FA6" w:rsidRDefault="00CA2A8E" w:rsidP="000F1AC4">
                          <w:pPr>
                            <w:pStyle w:val="Nessunaspaziatura"/>
                            <w:ind w:left="426"/>
                            <w:rPr>
                              <w:rFonts w:ascii="Gadugi" w:hAnsi="Gadugi"/>
                              <w:sz w:val="16"/>
                              <w:szCs w:val="16"/>
                              <w:lang w:val="en-US"/>
                            </w:rPr>
                          </w:pPr>
                          <w:r w:rsidRPr="008C3FA6">
                            <w:rPr>
                              <w:rFonts w:ascii="Gadugi" w:hAnsi="Gadugi"/>
                              <w:sz w:val="16"/>
                              <w:szCs w:val="16"/>
                              <w:lang w:val="en-US"/>
                            </w:rPr>
                            <w:t xml:space="preserve">Tel. </w:t>
                          </w:r>
                          <w:r w:rsidRPr="008C3FA6">
                            <w:rPr>
                              <w:rFonts w:ascii="Gadugi" w:hAnsi="Gadugi"/>
                              <w:color w:val="4BACC6" w:themeColor="accent5"/>
                              <w:sz w:val="16"/>
                              <w:szCs w:val="16"/>
                              <w:lang w:val="en-US"/>
                            </w:rPr>
                            <w:t>030 2563173</w:t>
                          </w:r>
                        </w:p>
                        <w:p w:rsidR="00CA2A8E" w:rsidRPr="008C3FA6" w:rsidRDefault="00CA2A8E" w:rsidP="000F1AC4">
                          <w:pPr>
                            <w:pStyle w:val="Nessunaspaziatura"/>
                            <w:ind w:left="426"/>
                            <w:rPr>
                              <w:rFonts w:ascii="Gadugi" w:hAnsi="Gadugi"/>
                              <w:color w:val="4BACC6" w:themeColor="accent5"/>
                              <w:sz w:val="16"/>
                              <w:szCs w:val="16"/>
                              <w:lang w:val="en-US"/>
                            </w:rPr>
                          </w:pPr>
                          <w:r w:rsidRPr="008C3FA6">
                            <w:rPr>
                              <w:rFonts w:ascii="Gadugi" w:hAnsi="Gadugi"/>
                              <w:sz w:val="16"/>
                              <w:szCs w:val="16"/>
                              <w:lang w:val="en-US"/>
                            </w:rPr>
                            <w:t xml:space="preserve">Fax. </w:t>
                          </w:r>
                          <w:r w:rsidRPr="008C3FA6">
                            <w:rPr>
                              <w:rFonts w:ascii="Gadugi" w:hAnsi="Gadugi"/>
                              <w:color w:val="4BACC6" w:themeColor="accent5"/>
                              <w:sz w:val="16"/>
                              <w:szCs w:val="16"/>
                              <w:lang w:val="en-US"/>
                            </w:rPr>
                            <w:t>030 2761200</w:t>
                          </w:r>
                        </w:p>
                        <w:p w:rsidR="00CA2A8E" w:rsidRPr="00265261" w:rsidRDefault="00CA2A8E" w:rsidP="000F1AC4">
                          <w:pPr>
                            <w:pStyle w:val="Nessunaspaziatura"/>
                            <w:ind w:left="426"/>
                            <w:rPr>
                              <w:rFonts w:ascii="Gadugi" w:hAnsi="Gadugi"/>
                              <w:sz w:val="16"/>
                              <w:szCs w:val="16"/>
                              <w:lang w:val="en-US"/>
                            </w:rPr>
                          </w:pPr>
                          <w:r w:rsidRPr="00265261">
                            <w:rPr>
                              <w:rFonts w:ascii="Gadugi" w:hAnsi="Gadugi"/>
                              <w:sz w:val="16"/>
                              <w:szCs w:val="16"/>
                              <w:lang w:val="en-US"/>
                            </w:rPr>
                            <w:t xml:space="preserve">Email: </w:t>
                          </w:r>
                          <w:hyperlink r:id="rId2" w:history="1">
                            <w:r w:rsidRPr="00265261">
                              <w:rPr>
                                <w:rStyle w:val="Collegamentoipertestuale"/>
                                <w:rFonts w:ascii="Gadugi" w:hAnsi="Gadugi"/>
                                <w:sz w:val="16"/>
                                <w:szCs w:val="16"/>
                                <w:lang w:val="en-US"/>
                              </w:rPr>
                              <w:t>protocollo@pec.comune.flero.bs.it</w:t>
                            </w:r>
                          </w:hyperlink>
                        </w:p>
                        <w:p w:rsidR="00CA2A8E" w:rsidRPr="00265261" w:rsidRDefault="00CA2A8E" w:rsidP="000F1AC4">
                          <w:pPr>
                            <w:pStyle w:val="Nessunaspaziatura"/>
                            <w:ind w:left="426"/>
                            <w:rPr>
                              <w:rFonts w:ascii="Gadugi" w:hAnsi="Gadugi"/>
                              <w:color w:val="4BACC6" w:themeColor="accent5"/>
                              <w:sz w:val="16"/>
                              <w:szCs w:val="16"/>
                              <w:lang w:val="en-US"/>
                            </w:rPr>
                          </w:pPr>
                          <w:r w:rsidRPr="00265261">
                            <w:rPr>
                              <w:rFonts w:ascii="Gadugi" w:hAnsi="Gadugi"/>
                              <w:color w:val="4BACC6" w:themeColor="accent5"/>
                              <w:sz w:val="16"/>
                              <w:szCs w:val="16"/>
                              <w:lang w:val="en-US"/>
                            </w:rPr>
                            <w:t>www.comune.flero.bs.it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9" type="#_x0000_t202" style="position:absolute;left:0;text-align:left;margin-left:-21.15pt;margin-top:5.7pt;width:204pt;height:49.7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" stroked="f">
              <v:textbox style="mso-fit-shape-to-text:t">
                <w:txbxContent>
                  <w:p w:rsidR="00CA2A8E" w:rsidRPr="008C3FA6" w:rsidRDefault="00CA2A8E" w:rsidP="000F1AC4">
                    <w:pPr>
                      <w:pStyle w:val="Nessunaspaziatura"/>
                      <w:ind w:left="426"/>
                      <w:rPr>
                        <w:rFonts w:ascii="Gadugi" w:hAnsi="Gadugi"/>
                        <w:sz w:val="16"/>
                        <w:szCs w:val="16"/>
                        <w:lang w:val="en-US"/>
                      </w:rPr>
                    </w:pPr>
                    <w:r w:rsidRPr="008C3FA6">
                      <w:rPr>
                        <w:rFonts w:ascii="Gadugi" w:hAnsi="Gadugi"/>
                        <w:sz w:val="16"/>
                        <w:szCs w:val="16"/>
                        <w:lang w:val="en-US"/>
                      </w:rPr>
                      <w:t xml:space="preserve">Tel. </w:t>
                    </w:r>
                    <w:r w:rsidRPr="008C3FA6">
                      <w:rPr>
                        <w:rFonts w:ascii="Gadugi" w:hAnsi="Gadugi"/>
                        <w:color w:val="4BACC6" w:themeColor="accent5"/>
                        <w:sz w:val="16"/>
                        <w:szCs w:val="16"/>
                        <w:lang w:val="en-US"/>
                      </w:rPr>
                      <w:t>030 2563173</w:t>
                    </w:r>
                  </w:p>
                  <w:p w:rsidR="00CA2A8E" w:rsidRPr="008C3FA6" w:rsidRDefault="00CA2A8E" w:rsidP="000F1AC4">
                    <w:pPr>
                      <w:pStyle w:val="Nessunaspaziatura"/>
                      <w:ind w:left="426"/>
                      <w:rPr>
                        <w:rFonts w:ascii="Gadugi" w:hAnsi="Gadugi"/>
                        <w:color w:val="4BACC6" w:themeColor="accent5"/>
                        <w:sz w:val="16"/>
                        <w:szCs w:val="16"/>
                        <w:lang w:val="en-US"/>
                      </w:rPr>
                    </w:pPr>
                    <w:r w:rsidRPr="008C3FA6">
                      <w:rPr>
                        <w:rFonts w:ascii="Gadugi" w:hAnsi="Gadugi"/>
                        <w:sz w:val="16"/>
                        <w:szCs w:val="16"/>
                        <w:lang w:val="en-US"/>
                      </w:rPr>
                      <w:t xml:space="preserve">Fax. </w:t>
                    </w:r>
                    <w:r w:rsidRPr="008C3FA6">
                      <w:rPr>
                        <w:rFonts w:ascii="Gadugi" w:hAnsi="Gadugi"/>
                        <w:color w:val="4BACC6" w:themeColor="accent5"/>
                        <w:sz w:val="16"/>
                        <w:szCs w:val="16"/>
                        <w:lang w:val="en-US"/>
                      </w:rPr>
                      <w:t>030 2761200</w:t>
                    </w:r>
                  </w:p>
                  <w:p w:rsidR="00CA2A8E" w:rsidRPr="00265261" w:rsidRDefault="00CA2A8E" w:rsidP="000F1AC4">
                    <w:pPr>
                      <w:pStyle w:val="Nessunaspaziatura"/>
                      <w:ind w:left="426"/>
                      <w:rPr>
                        <w:rFonts w:ascii="Gadugi" w:hAnsi="Gadugi"/>
                        <w:sz w:val="16"/>
                        <w:szCs w:val="16"/>
                        <w:lang w:val="en-US"/>
                      </w:rPr>
                    </w:pPr>
                    <w:r w:rsidRPr="00265261">
                      <w:rPr>
                        <w:rFonts w:ascii="Gadugi" w:hAnsi="Gadugi"/>
                        <w:sz w:val="16"/>
                        <w:szCs w:val="16"/>
                        <w:lang w:val="en-US"/>
                      </w:rPr>
                      <w:t xml:space="preserve">Email: </w:t>
                    </w:r>
                    <w:hyperlink r:id="rId3" w:history="1">
                      <w:r w:rsidRPr="00265261">
                        <w:rPr>
                          <w:rStyle w:val="Collegamentoipertestuale"/>
                          <w:rFonts w:ascii="Gadugi" w:hAnsi="Gadugi"/>
                          <w:sz w:val="16"/>
                          <w:szCs w:val="16"/>
                          <w:lang w:val="en-US"/>
                        </w:rPr>
                        <w:t>protocollo@pec.comune.flero.bs.it</w:t>
                      </w:r>
                    </w:hyperlink>
                  </w:p>
                  <w:p w:rsidR="00CA2A8E" w:rsidRPr="00265261" w:rsidRDefault="00CA2A8E" w:rsidP="000F1AC4">
                    <w:pPr>
                      <w:pStyle w:val="Nessunaspaziatura"/>
                      <w:ind w:left="426"/>
                      <w:rPr>
                        <w:rFonts w:ascii="Gadugi" w:hAnsi="Gadugi"/>
                        <w:color w:val="4BACC6" w:themeColor="accent5"/>
                        <w:sz w:val="16"/>
                        <w:szCs w:val="16"/>
                        <w:lang w:val="en-US"/>
                      </w:rPr>
                    </w:pPr>
                    <w:r w:rsidRPr="00265261">
                      <w:rPr>
                        <w:rFonts w:ascii="Gadugi" w:hAnsi="Gadugi"/>
                        <w:color w:val="4BACC6" w:themeColor="accent5"/>
                        <w:sz w:val="16"/>
                        <w:szCs w:val="16"/>
                        <w:lang w:val="en-US"/>
                      </w:rPr>
                      <w:t>www.comune.flero.bs.it</w:t>
                    </w:r>
                  </w:p>
                </w:txbxContent>
              </v:textbox>
              <w10:wrap type="square"/>
            </v:shape>
          </w:pict>
        </mc:Fallback>
      </mc:AlternateContent>
    </w:r>
  </w:p>
  <w:p w:rsidR="00CA2A8E" w:rsidRPr="00935B0A" w:rsidRDefault="00CA2A8E" w:rsidP="000F1AC4">
    <w:pPr>
      <w:ind w:left="4956" w:firstLine="708"/>
      <w:rPr>
        <w:rFonts w:ascii="Gadugi" w:hAnsi="Gadugi"/>
        <w:color w:val="4BACC6" w:themeColor="accent5"/>
        <w:sz w:val="24"/>
        <w:lang w:val="it-IT"/>
      </w:rPr>
    </w:pPr>
    <w:r w:rsidRPr="00935B0A">
      <w:rPr>
        <w:rFonts w:ascii="Gadugi" w:hAnsi="Gadugi"/>
        <w:color w:val="4BACC6" w:themeColor="accent5"/>
        <w:sz w:val="24"/>
        <w:lang w:val="it-IT"/>
      </w:rPr>
      <w:t>Provincia di Brescia</w:t>
    </w:r>
  </w:p>
  <w:p w:rsidR="00CA2A8E" w:rsidRPr="00935B0A" w:rsidRDefault="00CA2A8E">
    <w:pPr>
      <w:spacing w:line="200" w:lineRule="exact"/>
      <w:rPr>
        <w:sz w:val="20"/>
        <w:szCs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numFmt w:val="bullet"/>
      <w:lvlText w:val=""/>
      <w:lvlJc w:val="left"/>
      <w:pPr>
        <w:tabs>
          <w:tab w:val="num" w:pos="0"/>
        </w:tabs>
        <w:ind w:left="720" w:hanging="360"/>
      </w:pPr>
      <w:rPr>
        <w:rFonts w:ascii="Symbol" w:hAnsi="Symbol" w:cs="Times New Roman"/>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Times New Roman"/>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Times New Roman"/>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
    <w:nsid w:val="00000030"/>
    <w:multiLevelType w:val="multilevel"/>
    <w:tmpl w:val="00000030"/>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rPr>
        <w:rFonts w:ascii="Times New Roman" w:hAnsi="Times New Roman" w:cs="Times New Roman"/>
        <w:b w:val="0"/>
        <w:i w:val="0"/>
        <w:sz w:val="20"/>
        <w:szCs w:val="20"/>
      </w:rPr>
    </w:lvl>
    <w:lvl w:ilvl="2">
      <w:start w:val="1"/>
      <w:numFmt w:val="lowerLetter"/>
      <w:lvlText w:val="%3)"/>
      <w:lvlJc w:val="left"/>
      <w:pPr>
        <w:tabs>
          <w:tab w:val="num" w:pos="0"/>
        </w:tabs>
        <w:ind w:left="1440" w:hanging="360"/>
      </w:pPr>
      <w:rPr>
        <w:rFonts w:ascii="Times New Roman" w:hAnsi="Times New Roman" w:cs="Times New Roman"/>
        <w:b w:val="0"/>
        <w:i w:val="0"/>
        <w:strike w:val="0"/>
        <w:dstrike w:val="0"/>
        <w:sz w:val="24"/>
        <w:szCs w:val="24"/>
      </w:rPr>
    </w:lvl>
    <w:lvl w:ilvl="3">
      <w:start w:val="1"/>
      <w:numFmt w:val="lowerLetter"/>
      <w:lvlText w:val="%4)"/>
      <w:lvlJc w:val="left"/>
      <w:pPr>
        <w:tabs>
          <w:tab w:val="num" w:pos="0"/>
        </w:tabs>
        <w:ind w:left="1800" w:hanging="360"/>
      </w:pPr>
      <w:rPr>
        <w:b w:val="0"/>
        <w:strike w:val="0"/>
        <w:dstrike w:val="0"/>
        <w:color w:val="00000A"/>
        <w:sz w:val="24"/>
        <w:szCs w:val="24"/>
      </w:r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3">
    <w:nsid w:val="014A1B1F"/>
    <w:multiLevelType w:val="multilevel"/>
    <w:tmpl w:val="72382A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033B0AC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F4755C"/>
    <w:multiLevelType w:val="hybridMultilevel"/>
    <w:tmpl w:val="C4CA32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AE94CFA"/>
    <w:multiLevelType w:val="hybridMultilevel"/>
    <w:tmpl w:val="CED2010A"/>
    <w:lvl w:ilvl="0" w:tplc="147C3ABC">
      <w:start w:val="1"/>
      <w:numFmt w:val="decimal"/>
      <w:lvlText w:val="%1."/>
      <w:lvlJc w:val="left"/>
      <w:pPr>
        <w:ind w:left="680" w:hanging="361"/>
      </w:pPr>
      <w:rPr>
        <w:rFonts w:ascii="Times New Roman" w:eastAsia="Times New Roman" w:hAnsi="Times New Roman" w:cs="Times New Roman" w:hint="default"/>
        <w:b/>
        <w:bCs/>
        <w:w w:val="100"/>
        <w:sz w:val="22"/>
        <w:szCs w:val="22"/>
        <w:lang w:val="it-IT" w:eastAsia="it-IT" w:bidi="it-IT"/>
      </w:rPr>
    </w:lvl>
    <w:lvl w:ilvl="1" w:tplc="B83E9648">
      <w:numFmt w:val="bullet"/>
      <w:lvlText w:val=""/>
      <w:lvlJc w:val="left"/>
      <w:pPr>
        <w:ind w:left="973" w:hanging="360"/>
      </w:pPr>
      <w:rPr>
        <w:rFonts w:ascii="Symbol" w:eastAsia="Symbol" w:hAnsi="Symbol" w:cs="Symbol" w:hint="default"/>
        <w:w w:val="100"/>
        <w:sz w:val="22"/>
        <w:szCs w:val="22"/>
        <w:lang w:val="it-IT" w:eastAsia="it-IT" w:bidi="it-IT"/>
      </w:rPr>
    </w:lvl>
    <w:lvl w:ilvl="2" w:tplc="ADD2C4CC">
      <w:numFmt w:val="bullet"/>
      <w:lvlText w:val="•"/>
      <w:lvlJc w:val="left"/>
      <w:pPr>
        <w:ind w:left="2031" w:hanging="360"/>
      </w:pPr>
      <w:rPr>
        <w:rFonts w:hint="default"/>
        <w:lang w:val="it-IT" w:eastAsia="it-IT" w:bidi="it-IT"/>
      </w:rPr>
    </w:lvl>
    <w:lvl w:ilvl="3" w:tplc="48B2233E">
      <w:numFmt w:val="bullet"/>
      <w:lvlText w:val="•"/>
      <w:lvlJc w:val="left"/>
      <w:pPr>
        <w:ind w:left="3083" w:hanging="360"/>
      </w:pPr>
      <w:rPr>
        <w:rFonts w:hint="default"/>
        <w:lang w:val="it-IT" w:eastAsia="it-IT" w:bidi="it-IT"/>
      </w:rPr>
    </w:lvl>
    <w:lvl w:ilvl="4" w:tplc="7FF8CB76">
      <w:numFmt w:val="bullet"/>
      <w:lvlText w:val="•"/>
      <w:lvlJc w:val="left"/>
      <w:pPr>
        <w:ind w:left="4135" w:hanging="360"/>
      </w:pPr>
      <w:rPr>
        <w:rFonts w:hint="default"/>
        <w:lang w:val="it-IT" w:eastAsia="it-IT" w:bidi="it-IT"/>
      </w:rPr>
    </w:lvl>
    <w:lvl w:ilvl="5" w:tplc="0F06DBD4">
      <w:numFmt w:val="bullet"/>
      <w:lvlText w:val="•"/>
      <w:lvlJc w:val="left"/>
      <w:pPr>
        <w:ind w:left="5187" w:hanging="360"/>
      </w:pPr>
      <w:rPr>
        <w:rFonts w:hint="default"/>
        <w:lang w:val="it-IT" w:eastAsia="it-IT" w:bidi="it-IT"/>
      </w:rPr>
    </w:lvl>
    <w:lvl w:ilvl="6" w:tplc="F9806414">
      <w:numFmt w:val="bullet"/>
      <w:lvlText w:val="•"/>
      <w:lvlJc w:val="left"/>
      <w:pPr>
        <w:ind w:left="6239" w:hanging="360"/>
      </w:pPr>
      <w:rPr>
        <w:rFonts w:hint="default"/>
        <w:lang w:val="it-IT" w:eastAsia="it-IT" w:bidi="it-IT"/>
      </w:rPr>
    </w:lvl>
    <w:lvl w:ilvl="7" w:tplc="B804E4AC">
      <w:numFmt w:val="bullet"/>
      <w:lvlText w:val="•"/>
      <w:lvlJc w:val="left"/>
      <w:pPr>
        <w:ind w:left="7290" w:hanging="360"/>
      </w:pPr>
      <w:rPr>
        <w:rFonts w:hint="default"/>
        <w:lang w:val="it-IT" w:eastAsia="it-IT" w:bidi="it-IT"/>
      </w:rPr>
    </w:lvl>
    <w:lvl w:ilvl="8" w:tplc="35D8FBD0">
      <w:numFmt w:val="bullet"/>
      <w:lvlText w:val="•"/>
      <w:lvlJc w:val="left"/>
      <w:pPr>
        <w:ind w:left="8342" w:hanging="360"/>
      </w:pPr>
      <w:rPr>
        <w:rFonts w:hint="default"/>
        <w:lang w:val="it-IT" w:eastAsia="it-IT" w:bidi="it-IT"/>
      </w:rPr>
    </w:lvl>
  </w:abstractNum>
  <w:abstractNum w:abstractNumId="7">
    <w:nsid w:val="0C78135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5C3681"/>
    <w:multiLevelType w:val="hybridMultilevel"/>
    <w:tmpl w:val="F19A23AA"/>
    <w:lvl w:ilvl="0" w:tplc="0410000F">
      <w:start w:val="1"/>
      <w:numFmt w:val="decimal"/>
      <w:lvlText w:val="%1."/>
      <w:lvlJc w:val="left"/>
      <w:pPr>
        <w:ind w:left="720" w:hanging="360"/>
      </w:pPr>
      <w:rPr>
        <w:rFonts w:hint="default"/>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FFD7D6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02C2630"/>
    <w:multiLevelType w:val="multilevel"/>
    <w:tmpl w:val="4EE4F9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104308E2"/>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10611546"/>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70A057B"/>
    <w:multiLevelType w:val="multilevel"/>
    <w:tmpl w:val="F7E8145E"/>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BB35494"/>
    <w:multiLevelType w:val="multilevel"/>
    <w:tmpl w:val="F39C2A90"/>
    <w:styleLink w:val="WWNum3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FCB6A5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24517310"/>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25B727D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28737996"/>
    <w:multiLevelType w:val="hybridMultilevel"/>
    <w:tmpl w:val="F19A23AA"/>
    <w:lvl w:ilvl="0" w:tplc="0410000F">
      <w:start w:val="1"/>
      <w:numFmt w:val="decimal"/>
      <w:lvlText w:val="%1."/>
      <w:lvlJc w:val="left"/>
      <w:pPr>
        <w:ind w:left="720" w:hanging="360"/>
      </w:pPr>
      <w:rPr>
        <w:rFonts w:hint="default"/>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AA485F"/>
    <w:multiLevelType w:val="multilevel"/>
    <w:tmpl w:val="615A50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2EF10108"/>
    <w:multiLevelType w:val="hybridMultilevel"/>
    <w:tmpl w:val="5FD62296"/>
    <w:lvl w:ilvl="0" w:tplc="1DC683CC">
      <w:numFmt w:val="bullet"/>
      <w:lvlText w:val="-"/>
      <w:lvlJc w:val="left"/>
      <w:pPr>
        <w:ind w:left="961" w:hanging="281"/>
      </w:pPr>
      <w:rPr>
        <w:rFonts w:ascii="Arial" w:eastAsia="Arial" w:hAnsi="Arial" w:cs="Arial" w:hint="default"/>
        <w:b/>
        <w:bCs/>
        <w:w w:val="100"/>
        <w:sz w:val="22"/>
        <w:szCs w:val="22"/>
        <w:lang w:val="it-IT" w:eastAsia="it-IT" w:bidi="it-IT"/>
      </w:rPr>
    </w:lvl>
    <w:lvl w:ilvl="1" w:tplc="CC80E538">
      <w:numFmt w:val="bullet"/>
      <w:lvlText w:val="•"/>
      <w:lvlJc w:val="left"/>
      <w:pPr>
        <w:ind w:left="1908" w:hanging="281"/>
      </w:pPr>
      <w:rPr>
        <w:rFonts w:hint="default"/>
        <w:lang w:val="it-IT" w:eastAsia="it-IT" w:bidi="it-IT"/>
      </w:rPr>
    </w:lvl>
    <w:lvl w:ilvl="2" w:tplc="321CBF20">
      <w:numFmt w:val="bullet"/>
      <w:lvlText w:val="•"/>
      <w:lvlJc w:val="left"/>
      <w:pPr>
        <w:ind w:left="2857" w:hanging="281"/>
      </w:pPr>
      <w:rPr>
        <w:rFonts w:hint="default"/>
        <w:lang w:val="it-IT" w:eastAsia="it-IT" w:bidi="it-IT"/>
      </w:rPr>
    </w:lvl>
    <w:lvl w:ilvl="3" w:tplc="A21225E4">
      <w:numFmt w:val="bullet"/>
      <w:lvlText w:val="•"/>
      <w:lvlJc w:val="left"/>
      <w:pPr>
        <w:ind w:left="3805" w:hanging="281"/>
      </w:pPr>
      <w:rPr>
        <w:rFonts w:hint="default"/>
        <w:lang w:val="it-IT" w:eastAsia="it-IT" w:bidi="it-IT"/>
      </w:rPr>
    </w:lvl>
    <w:lvl w:ilvl="4" w:tplc="F782DD52">
      <w:numFmt w:val="bullet"/>
      <w:lvlText w:val="•"/>
      <w:lvlJc w:val="left"/>
      <w:pPr>
        <w:ind w:left="4754" w:hanging="281"/>
      </w:pPr>
      <w:rPr>
        <w:rFonts w:hint="default"/>
        <w:lang w:val="it-IT" w:eastAsia="it-IT" w:bidi="it-IT"/>
      </w:rPr>
    </w:lvl>
    <w:lvl w:ilvl="5" w:tplc="34F28CF8">
      <w:numFmt w:val="bullet"/>
      <w:lvlText w:val="•"/>
      <w:lvlJc w:val="left"/>
      <w:pPr>
        <w:ind w:left="5703" w:hanging="281"/>
      </w:pPr>
      <w:rPr>
        <w:rFonts w:hint="default"/>
        <w:lang w:val="it-IT" w:eastAsia="it-IT" w:bidi="it-IT"/>
      </w:rPr>
    </w:lvl>
    <w:lvl w:ilvl="6" w:tplc="A11EAD8E">
      <w:numFmt w:val="bullet"/>
      <w:lvlText w:val="•"/>
      <w:lvlJc w:val="left"/>
      <w:pPr>
        <w:ind w:left="6651" w:hanging="281"/>
      </w:pPr>
      <w:rPr>
        <w:rFonts w:hint="default"/>
        <w:lang w:val="it-IT" w:eastAsia="it-IT" w:bidi="it-IT"/>
      </w:rPr>
    </w:lvl>
    <w:lvl w:ilvl="7" w:tplc="CDA8549E">
      <w:numFmt w:val="bullet"/>
      <w:lvlText w:val="•"/>
      <w:lvlJc w:val="left"/>
      <w:pPr>
        <w:ind w:left="7600" w:hanging="281"/>
      </w:pPr>
      <w:rPr>
        <w:rFonts w:hint="default"/>
        <w:lang w:val="it-IT" w:eastAsia="it-IT" w:bidi="it-IT"/>
      </w:rPr>
    </w:lvl>
    <w:lvl w:ilvl="8" w:tplc="CCD219B2">
      <w:numFmt w:val="bullet"/>
      <w:lvlText w:val="•"/>
      <w:lvlJc w:val="left"/>
      <w:pPr>
        <w:ind w:left="8549" w:hanging="281"/>
      </w:pPr>
      <w:rPr>
        <w:rFonts w:hint="default"/>
        <w:lang w:val="it-IT" w:eastAsia="it-IT" w:bidi="it-IT"/>
      </w:rPr>
    </w:lvl>
  </w:abstractNum>
  <w:abstractNum w:abstractNumId="21">
    <w:nsid w:val="32BF1073"/>
    <w:multiLevelType w:val="hybridMultilevel"/>
    <w:tmpl w:val="78C21880"/>
    <w:lvl w:ilvl="0" w:tplc="A4DAB8F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4E04566"/>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nsid w:val="3B805321"/>
    <w:multiLevelType w:val="hybridMultilevel"/>
    <w:tmpl w:val="E3A24DE4"/>
    <w:lvl w:ilvl="0" w:tplc="DCE87278">
      <w:start w:val="1"/>
      <w:numFmt w:val="lowerLetter"/>
      <w:lvlText w:val="%1."/>
      <w:lvlJc w:val="left"/>
      <w:pPr>
        <w:ind w:left="973" w:hanging="360"/>
      </w:pPr>
      <w:rPr>
        <w:rFonts w:ascii="Times New Roman" w:eastAsia="Times New Roman" w:hAnsi="Times New Roman" w:cs="Times New Roman" w:hint="default"/>
        <w:w w:val="100"/>
        <w:sz w:val="22"/>
        <w:szCs w:val="22"/>
        <w:lang w:val="it-IT" w:eastAsia="it-IT" w:bidi="it-IT"/>
      </w:rPr>
    </w:lvl>
    <w:lvl w:ilvl="1" w:tplc="0410000F">
      <w:start w:val="1"/>
      <w:numFmt w:val="decimal"/>
      <w:lvlText w:val="%2."/>
      <w:lvlJc w:val="left"/>
      <w:pPr>
        <w:ind w:left="1926" w:hanging="360"/>
      </w:pPr>
      <w:rPr>
        <w:rFonts w:hint="default"/>
        <w:lang w:val="it-IT" w:eastAsia="it-IT" w:bidi="it-IT"/>
      </w:rPr>
    </w:lvl>
    <w:lvl w:ilvl="2" w:tplc="E758BAD0">
      <w:numFmt w:val="bullet"/>
      <w:lvlText w:val="•"/>
      <w:lvlJc w:val="left"/>
      <w:pPr>
        <w:ind w:left="2873" w:hanging="360"/>
      </w:pPr>
      <w:rPr>
        <w:rFonts w:hint="default"/>
        <w:lang w:val="it-IT" w:eastAsia="it-IT" w:bidi="it-IT"/>
      </w:rPr>
    </w:lvl>
    <w:lvl w:ilvl="3" w:tplc="536A7836">
      <w:numFmt w:val="bullet"/>
      <w:lvlText w:val="•"/>
      <w:lvlJc w:val="left"/>
      <w:pPr>
        <w:ind w:left="3819" w:hanging="360"/>
      </w:pPr>
      <w:rPr>
        <w:rFonts w:hint="default"/>
        <w:lang w:val="it-IT" w:eastAsia="it-IT" w:bidi="it-IT"/>
      </w:rPr>
    </w:lvl>
    <w:lvl w:ilvl="4" w:tplc="3592ACF0">
      <w:numFmt w:val="bullet"/>
      <w:lvlText w:val="•"/>
      <w:lvlJc w:val="left"/>
      <w:pPr>
        <w:ind w:left="4766" w:hanging="360"/>
      </w:pPr>
      <w:rPr>
        <w:rFonts w:hint="default"/>
        <w:lang w:val="it-IT" w:eastAsia="it-IT" w:bidi="it-IT"/>
      </w:rPr>
    </w:lvl>
    <w:lvl w:ilvl="5" w:tplc="20BE9024">
      <w:numFmt w:val="bullet"/>
      <w:lvlText w:val="•"/>
      <w:lvlJc w:val="left"/>
      <w:pPr>
        <w:ind w:left="5713" w:hanging="360"/>
      </w:pPr>
      <w:rPr>
        <w:rFonts w:hint="default"/>
        <w:lang w:val="it-IT" w:eastAsia="it-IT" w:bidi="it-IT"/>
      </w:rPr>
    </w:lvl>
    <w:lvl w:ilvl="6" w:tplc="1F7E740A">
      <w:numFmt w:val="bullet"/>
      <w:lvlText w:val="•"/>
      <w:lvlJc w:val="left"/>
      <w:pPr>
        <w:ind w:left="6659" w:hanging="360"/>
      </w:pPr>
      <w:rPr>
        <w:rFonts w:hint="default"/>
        <w:lang w:val="it-IT" w:eastAsia="it-IT" w:bidi="it-IT"/>
      </w:rPr>
    </w:lvl>
    <w:lvl w:ilvl="7" w:tplc="028E68AE">
      <w:numFmt w:val="bullet"/>
      <w:lvlText w:val="•"/>
      <w:lvlJc w:val="left"/>
      <w:pPr>
        <w:ind w:left="7606" w:hanging="360"/>
      </w:pPr>
      <w:rPr>
        <w:rFonts w:hint="default"/>
        <w:lang w:val="it-IT" w:eastAsia="it-IT" w:bidi="it-IT"/>
      </w:rPr>
    </w:lvl>
    <w:lvl w:ilvl="8" w:tplc="45E018D2">
      <w:numFmt w:val="bullet"/>
      <w:lvlText w:val="•"/>
      <w:lvlJc w:val="left"/>
      <w:pPr>
        <w:ind w:left="8553" w:hanging="360"/>
      </w:pPr>
      <w:rPr>
        <w:rFonts w:hint="default"/>
        <w:lang w:val="it-IT" w:eastAsia="it-IT" w:bidi="it-IT"/>
      </w:rPr>
    </w:lvl>
  </w:abstractNum>
  <w:abstractNum w:abstractNumId="24">
    <w:nsid w:val="3C8D2116"/>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E335E54"/>
    <w:multiLevelType w:val="hybridMultilevel"/>
    <w:tmpl w:val="EC842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BB437B"/>
    <w:multiLevelType w:val="hybridMultilevel"/>
    <w:tmpl w:val="20AA6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DB0FD4"/>
    <w:multiLevelType w:val="multilevel"/>
    <w:tmpl w:val="ECD082F2"/>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44DB4269"/>
    <w:multiLevelType w:val="multilevel"/>
    <w:tmpl w:val="D66435E6"/>
    <w:styleLink w:val="WWNum4"/>
    <w:lvl w:ilvl="0">
      <w:start w:val="1"/>
      <w:numFmt w:val="decimal"/>
      <w:lvlText w:val="%1."/>
      <w:lvlJc w:val="left"/>
      <w:pPr>
        <w:ind w:left="360" w:hanging="360"/>
      </w:pPr>
    </w:lvl>
    <w:lvl w:ilvl="1">
      <w:start w:val="1"/>
      <w:numFmt w:val="lowerLetter"/>
      <w:lvlText w:val="%2."/>
      <w:lvlJc w:val="left"/>
      <w:pPr>
        <w:ind w:left="792" w:hanging="432"/>
      </w:pPr>
      <w:rPr>
        <w:rFonts w:ascii="Times New Roman" w:hAnsi="Times New Roman"/>
        <w:b w:val="0"/>
        <w:i w:val="0"/>
        <w:sz w:val="20"/>
        <w:szCs w:val="20"/>
      </w:rPr>
    </w:lvl>
    <w:lvl w:ilvl="2">
      <w:start w:val="1"/>
      <w:numFmt w:val="decimal"/>
      <w:lvlText w:val="%1.%2.%3."/>
      <w:lvlJc w:val="left"/>
      <w:pPr>
        <w:ind w:left="1497" w:hanging="504"/>
      </w:pPr>
      <w:rPr>
        <w:rFonts w:ascii="Times New Roman" w:hAnsi="Times New Roman"/>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A3008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7FA0BE8"/>
    <w:multiLevelType w:val="hybridMultilevel"/>
    <w:tmpl w:val="6E52A65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88D07F6"/>
    <w:multiLevelType w:val="multilevel"/>
    <w:tmpl w:val="521453E8"/>
    <w:styleLink w:val="WWNum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2">
    <w:nsid w:val="50934AFE"/>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nsid w:val="52DE68A3"/>
    <w:multiLevelType w:val="multilevel"/>
    <w:tmpl w:val="4B66FF00"/>
    <w:lvl w:ilvl="0">
      <w:start w:val="7"/>
      <w:numFmt w:val="decimal"/>
      <w:lvlText w:val="%1"/>
      <w:lvlJc w:val="left"/>
      <w:pPr>
        <w:ind w:left="819" w:hanging="425"/>
      </w:pPr>
      <w:rPr>
        <w:rFonts w:hint="default"/>
        <w:lang w:val="it-IT" w:eastAsia="it-IT" w:bidi="it-IT"/>
      </w:rPr>
    </w:lvl>
    <w:lvl w:ilvl="1">
      <w:start w:val="1"/>
      <w:numFmt w:val="decimal"/>
      <w:lvlText w:val="%1.%2"/>
      <w:lvlJc w:val="left"/>
      <w:pPr>
        <w:ind w:left="819" w:hanging="425"/>
      </w:pPr>
      <w:rPr>
        <w:rFonts w:ascii="Times New Roman" w:eastAsia="Times New Roman" w:hAnsi="Times New Roman" w:cs="Times New Roman" w:hint="default"/>
        <w:b/>
        <w:bCs/>
        <w:w w:val="100"/>
        <w:sz w:val="22"/>
        <w:szCs w:val="22"/>
        <w:lang w:val="it-IT" w:eastAsia="it-IT" w:bidi="it-IT"/>
      </w:rPr>
    </w:lvl>
    <w:lvl w:ilvl="2">
      <w:start w:val="1"/>
      <w:numFmt w:val="lowerLetter"/>
      <w:lvlText w:val="%3)"/>
      <w:lvlJc w:val="left"/>
      <w:pPr>
        <w:ind w:left="973" w:hanging="360"/>
      </w:pPr>
      <w:rPr>
        <w:rFonts w:ascii="Times New Roman" w:eastAsia="Times New Roman" w:hAnsi="Times New Roman" w:cs="Times New Roman" w:hint="default"/>
        <w:b/>
        <w:bCs/>
        <w:w w:val="100"/>
        <w:sz w:val="22"/>
        <w:szCs w:val="22"/>
        <w:lang w:val="it-IT" w:eastAsia="it-IT" w:bidi="it-IT"/>
      </w:rPr>
    </w:lvl>
    <w:lvl w:ilvl="3">
      <w:numFmt w:val="bullet"/>
      <w:lvlText w:val=""/>
      <w:lvlJc w:val="left"/>
      <w:pPr>
        <w:ind w:left="1246" w:hanging="286"/>
      </w:pPr>
      <w:rPr>
        <w:rFonts w:ascii="Wingdings" w:eastAsia="Wingdings" w:hAnsi="Wingdings" w:cs="Wingdings" w:hint="default"/>
        <w:b/>
        <w:bCs/>
        <w:w w:val="100"/>
        <w:sz w:val="22"/>
        <w:szCs w:val="22"/>
        <w:lang w:val="it-IT" w:eastAsia="it-IT" w:bidi="it-IT"/>
      </w:rPr>
    </w:lvl>
    <w:lvl w:ilvl="4">
      <w:numFmt w:val="bullet"/>
      <w:lvlText w:val="•"/>
      <w:lvlJc w:val="left"/>
      <w:pPr>
        <w:ind w:left="3541" w:hanging="286"/>
      </w:pPr>
      <w:rPr>
        <w:rFonts w:hint="default"/>
        <w:lang w:val="it-IT" w:eastAsia="it-IT" w:bidi="it-IT"/>
      </w:rPr>
    </w:lvl>
    <w:lvl w:ilvl="5">
      <w:numFmt w:val="bullet"/>
      <w:lvlText w:val="•"/>
      <w:lvlJc w:val="left"/>
      <w:pPr>
        <w:ind w:left="4692" w:hanging="286"/>
      </w:pPr>
      <w:rPr>
        <w:rFonts w:hint="default"/>
        <w:lang w:val="it-IT" w:eastAsia="it-IT" w:bidi="it-IT"/>
      </w:rPr>
    </w:lvl>
    <w:lvl w:ilvl="6">
      <w:numFmt w:val="bullet"/>
      <w:lvlText w:val="•"/>
      <w:lvlJc w:val="left"/>
      <w:pPr>
        <w:ind w:left="5843" w:hanging="286"/>
      </w:pPr>
      <w:rPr>
        <w:rFonts w:hint="default"/>
        <w:lang w:val="it-IT" w:eastAsia="it-IT" w:bidi="it-IT"/>
      </w:rPr>
    </w:lvl>
    <w:lvl w:ilvl="7">
      <w:numFmt w:val="bullet"/>
      <w:lvlText w:val="•"/>
      <w:lvlJc w:val="left"/>
      <w:pPr>
        <w:ind w:left="6994" w:hanging="286"/>
      </w:pPr>
      <w:rPr>
        <w:rFonts w:hint="default"/>
        <w:lang w:val="it-IT" w:eastAsia="it-IT" w:bidi="it-IT"/>
      </w:rPr>
    </w:lvl>
    <w:lvl w:ilvl="8">
      <w:numFmt w:val="bullet"/>
      <w:lvlText w:val="•"/>
      <w:lvlJc w:val="left"/>
      <w:pPr>
        <w:ind w:left="8144" w:hanging="286"/>
      </w:pPr>
      <w:rPr>
        <w:rFonts w:hint="default"/>
        <w:lang w:val="it-IT" w:eastAsia="it-IT" w:bidi="it-IT"/>
      </w:rPr>
    </w:lvl>
  </w:abstractNum>
  <w:abstractNum w:abstractNumId="34">
    <w:nsid w:val="582A7E83"/>
    <w:multiLevelType w:val="hybridMultilevel"/>
    <w:tmpl w:val="713435A8"/>
    <w:lvl w:ilvl="0" w:tplc="D98A2EDA">
      <w:start w:val="1"/>
      <w:numFmt w:val="lowerLetter"/>
      <w:lvlText w:val="%1."/>
      <w:lvlJc w:val="left"/>
      <w:pPr>
        <w:ind w:left="973" w:hanging="360"/>
      </w:pPr>
      <w:rPr>
        <w:rFonts w:hint="default"/>
        <w:b/>
        <w:bCs/>
        <w:w w:val="100"/>
        <w:lang w:val="it-IT" w:eastAsia="it-IT" w:bidi="it-IT"/>
      </w:rPr>
    </w:lvl>
    <w:lvl w:ilvl="1" w:tplc="CC1269A2">
      <w:numFmt w:val="bullet"/>
      <w:lvlText w:val="•"/>
      <w:lvlJc w:val="left"/>
      <w:pPr>
        <w:ind w:left="1926" w:hanging="360"/>
      </w:pPr>
      <w:rPr>
        <w:rFonts w:hint="default"/>
        <w:lang w:val="it-IT" w:eastAsia="it-IT" w:bidi="it-IT"/>
      </w:rPr>
    </w:lvl>
    <w:lvl w:ilvl="2" w:tplc="C7BC2F8A">
      <w:numFmt w:val="bullet"/>
      <w:lvlText w:val="•"/>
      <w:lvlJc w:val="left"/>
      <w:pPr>
        <w:ind w:left="2873" w:hanging="360"/>
      </w:pPr>
      <w:rPr>
        <w:rFonts w:hint="default"/>
        <w:lang w:val="it-IT" w:eastAsia="it-IT" w:bidi="it-IT"/>
      </w:rPr>
    </w:lvl>
    <w:lvl w:ilvl="3" w:tplc="3274D764">
      <w:numFmt w:val="bullet"/>
      <w:lvlText w:val="•"/>
      <w:lvlJc w:val="left"/>
      <w:pPr>
        <w:ind w:left="3819" w:hanging="360"/>
      </w:pPr>
      <w:rPr>
        <w:rFonts w:hint="default"/>
        <w:lang w:val="it-IT" w:eastAsia="it-IT" w:bidi="it-IT"/>
      </w:rPr>
    </w:lvl>
    <w:lvl w:ilvl="4" w:tplc="8E1092EC">
      <w:numFmt w:val="bullet"/>
      <w:lvlText w:val="•"/>
      <w:lvlJc w:val="left"/>
      <w:pPr>
        <w:ind w:left="4766" w:hanging="360"/>
      </w:pPr>
      <w:rPr>
        <w:rFonts w:hint="default"/>
        <w:lang w:val="it-IT" w:eastAsia="it-IT" w:bidi="it-IT"/>
      </w:rPr>
    </w:lvl>
    <w:lvl w:ilvl="5" w:tplc="D9066BD4">
      <w:numFmt w:val="bullet"/>
      <w:lvlText w:val="•"/>
      <w:lvlJc w:val="left"/>
      <w:pPr>
        <w:ind w:left="5713" w:hanging="360"/>
      </w:pPr>
      <w:rPr>
        <w:rFonts w:hint="default"/>
        <w:lang w:val="it-IT" w:eastAsia="it-IT" w:bidi="it-IT"/>
      </w:rPr>
    </w:lvl>
    <w:lvl w:ilvl="6" w:tplc="40F45A26">
      <w:numFmt w:val="bullet"/>
      <w:lvlText w:val="•"/>
      <w:lvlJc w:val="left"/>
      <w:pPr>
        <w:ind w:left="6659" w:hanging="360"/>
      </w:pPr>
      <w:rPr>
        <w:rFonts w:hint="default"/>
        <w:lang w:val="it-IT" w:eastAsia="it-IT" w:bidi="it-IT"/>
      </w:rPr>
    </w:lvl>
    <w:lvl w:ilvl="7" w:tplc="D062EB8E">
      <w:numFmt w:val="bullet"/>
      <w:lvlText w:val="•"/>
      <w:lvlJc w:val="left"/>
      <w:pPr>
        <w:ind w:left="7606" w:hanging="360"/>
      </w:pPr>
      <w:rPr>
        <w:rFonts w:hint="default"/>
        <w:lang w:val="it-IT" w:eastAsia="it-IT" w:bidi="it-IT"/>
      </w:rPr>
    </w:lvl>
    <w:lvl w:ilvl="8" w:tplc="5726C3A0">
      <w:numFmt w:val="bullet"/>
      <w:lvlText w:val="•"/>
      <w:lvlJc w:val="left"/>
      <w:pPr>
        <w:ind w:left="8553" w:hanging="360"/>
      </w:pPr>
      <w:rPr>
        <w:rFonts w:hint="default"/>
        <w:lang w:val="it-IT" w:eastAsia="it-IT" w:bidi="it-IT"/>
      </w:rPr>
    </w:lvl>
  </w:abstractNum>
  <w:abstractNum w:abstractNumId="35">
    <w:nsid w:val="5A5A67E0"/>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5FFB7650"/>
    <w:multiLevelType w:val="hybridMultilevel"/>
    <w:tmpl w:val="F72E6AD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07371A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8425C2"/>
    <w:multiLevelType w:val="multilevel"/>
    <w:tmpl w:val="FC0C027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5B655D2"/>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EF85F30"/>
    <w:multiLevelType w:val="hybridMultilevel"/>
    <w:tmpl w:val="105C205C"/>
    <w:lvl w:ilvl="0" w:tplc="D340E3A2">
      <w:start w:val="1"/>
      <w:numFmt w:val="lowerLetter"/>
      <w:lvlText w:val="%1)"/>
      <w:lvlJc w:val="left"/>
      <w:pPr>
        <w:ind w:left="680" w:hanging="428"/>
      </w:pPr>
      <w:rPr>
        <w:rFonts w:ascii="Times New Roman" w:eastAsia="Times New Roman" w:hAnsi="Times New Roman" w:cs="Times New Roman" w:hint="default"/>
        <w:w w:val="100"/>
        <w:sz w:val="22"/>
        <w:szCs w:val="22"/>
        <w:lang w:val="it-IT" w:eastAsia="it-IT" w:bidi="it-IT"/>
      </w:rPr>
    </w:lvl>
    <w:lvl w:ilvl="1" w:tplc="5742FC28">
      <w:numFmt w:val="bullet"/>
      <w:lvlText w:val=""/>
      <w:lvlJc w:val="left"/>
      <w:pPr>
        <w:ind w:left="1246" w:hanging="286"/>
      </w:pPr>
      <w:rPr>
        <w:rFonts w:ascii="Wingdings" w:eastAsia="Wingdings" w:hAnsi="Wingdings" w:cs="Wingdings" w:hint="default"/>
        <w:b/>
        <w:bCs/>
        <w:w w:val="100"/>
        <w:sz w:val="22"/>
        <w:szCs w:val="22"/>
        <w:lang w:val="it-IT" w:eastAsia="it-IT" w:bidi="it-IT"/>
      </w:rPr>
    </w:lvl>
    <w:lvl w:ilvl="2" w:tplc="3E44343E">
      <w:numFmt w:val="bullet"/>
      <w:lvlText w:val="•"/>
      <w:lvlJc w:val="left"/>
      <w:pPr>
        <w:ind w:left="2262" w:hanging="286"/>
      </w:pPr>
      <w:rPr>
        <w:rFonts w:hint="default"/>
        <w:lang w:val="it-IT" w:eastAsia="it-IT" w:bidi="it-IT"/>
      </w:rPr>
    </w:lvl>
    <w:lvl w:ilvl="3" w:tplc="BCDA83C0">
      <w:numFmt w:val="bullet"/>
      <w:lvlText w:val="•"/>
      <w:lvlJc w:val="left"/>
      <w:pPr>
        <w:ind w:left="3285" w:hanging="286"/>
      </w:pPr>
      <w:rPr>
        <w:rFonts w:hint="default"/>
        <w:lang w:val="it-IT" w:eastAsia="it-IT" w:bidi="it-IT"/>
      </w:rPr>
    </w:lvl>
    <w:lvl w:ilvl="4" w:tplc="C304131E">
      <w:numFmt w:val="bullet"/>
      <w:lvlText w:val="•"/>
      <w:lvlJc w:val="left"/>
      <w:pPr>
        <w:ind w:left="4308" w:hanging="286"/>
      </w:pPr>
      <w:rPr>
        <w:rFonts w:hint="default"/>
        <w:lang w:val="it-IT" w:eastAsia="it-IT" w:bidi="it-IT"/>
      </w:rPr>
    </w:lvl>
    <w:lvl w:ilvl="5" w:tplc="D82EF8B2">
      <w:numFmt w:val="bullet"/>
      <w:lvlText w:val="•"/>
      <w:lvlJc w:val="left"/>
      <w:pPr>
        <w:ind w:left="5331" w:hanging="286"/>
      </w:pPr>
      <w:rPr>
        <w:rFonts w:hint="default"/>
        <w:lang w:val="it-IT" w:eastAsia="it-IT" w:bidi="it-IT"/>
      </w:rPr>
    </w:lvl>
    <w:lvl w:ilvl="6" w:tplc="4F74AB5E">
      <w:numFmt w:val="bullet"/>
      <w:lvlText w:val="•"/>
      <w:lvlJc w:val="left"/>
      <w:pPr>
        <w:ind w:left="6354" w:hanging="286"/>
      </w:pPr>
      <w:rPr>
        <w:rFonts w:hint="default"/>
        <w:lang w:val="it-IT" w:eastAsia="it-IT" w:bidi="it-IT"/>
      </w:rPr>
    </w:lvl>
    <w:lvl w:ilvl="7" w:tplc="D786EE62">
      <w:numFmt w:val="bullet"/>
      <w:lvlText w:val="•"/>
      <w:lvlJc w:val="left"/>
      <w:pPr>
        <w:ind w:left="7377" w:hanging="286"/>
      </w:pPr>
      <w:rPr>
        <w:rFonts w:hint="default"/>
        <w:lang w:val="it-IT" w:eastAsia="it-IT" w:bidi="it-IT"/>
      </w:rPr>
    </w:lvl>
    <w:lvl w:ilvl="8" w:tplc="E94CAA18">
      <w:numFmt w:val="bullet"/>
      <w:lvlText w:val="•"/>
      <w:lvlJc w:val="left"/>
      <w:pPr>
        <w:ind w:left="8400" w:hanging="286"/>
      </w:pPr>
      <w:rPr>
        <w:rFonts w:hint="default"/>
        <w:lang w:val="it-IT" w:eastAsia="it-IT" w:bidi="it-IT"/>
      </w:rPr>
    </w:lvl>
  </w:abstractNum>
  <w:abstractNum w:abstractNumId="41">
    <w:nsid w:val="7042617D"/>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2">
    <w:nsid w:val="7515742B"/>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769492F"/>
    <w:multiLevelType w:val="multilevel"/>
    <w:tmpl w:val="4CE439B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4">
    <w:nsid w:val="777055EC"/>
    <w:multiLevelType w:val="hybridMultilevel"/>
    <w:tmpl w:val="30B025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B205F4C"/>
    <w:multiLevelType w:val="hybridMultilevel"/>
    <w:tmpl w:val="87D6C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7"/>
  </w:num>
  <w:num w:numId="3">
    <w:abstractNumId w:val="18"/>
  </w:num>
  <w:num w:numId="4">
    <w:abstractNumId w:val="13"/>
  </w:num>
  <w:num w:numId="5">
    <w:abstractNumId w:val="22"/>
  </w:num>
  <w:num w:numId="6">
    <w:abstractNumId w:val="27"/>
  </w:num>
  <w:num w:numId="7">
    <w:abstractNumId w:val="32"/>
  </w:num>
  <w:num w:numId="8">
    <w:abstractNumId w:val="10"/>
  </w:num>
  <w:num w:numId="9">
    <w:abstractNumId w:val="41"/>
  </w:num>
  <w:num w:numId="10">
    <w:abstractNumId w:val="28"/>
  </w:num>
  <w:num w:numId="11">
    <w:abstractNumId w:val="12"/>
  </w:num>
  <w:num w:numId="12">
    <w:abstractNumId w:val="15"/>
  </w:num>
  <w:num w:numId="13">
    <w:abstractNumId w:val="4"/>
  </w:num>
  <w:num w:numId="14">
    <w:abstractNumId w:val="17"/>
  </w:num>
  <w:num w:numId="15">
    <w:abstractNumId w:val="31"/>
  </w:num>
  <w:num w:numId="16">
    <w:abstractNumId w:val="19"/>
  </w:num>
  <w:num w:numId="17">
    <w:abstractNumId w:val="42"/>
  </w:num>
  <w:num w:numId="18">
    <w:abstractNumId w:val="24"/>
  </w:num>
  <w:num w:numId="19">
    <w:abstractNumId w:val="45"/>
  </w:num>
  <w:num w:numId="20">
    <w:abstractNumId w:val="35"/>
  </w:num>
  <w:num w:numId="21">
    <w:abstractNumId w:val="9"/>
  </w:num>
  <w:num w:numId="22">
    <w:abstractNumId w:val="16"/>
  </w:num>
  <w:num w:numId="23">
    <w:abstractNumId w:val="11"/>
  </w:num>
  <w:num w:numId="24">
    <w:abstractNumId w:val="7"/>
  </w:num>
  <w:num w:numId="25">
    <w:abstractNumId w:val="39"/>
  </w:num>
  <w:num w:numId="26">
    <w:abstractNumId w:val="43"/>
  </w:num>
  <w:num w:numId="27">
    <w:abstractNumId w:val="36"/>
  </w:num>
  <w:num w:numId="28">
    <w:abstractNumId w:val="5"/>
  </w:num>
  <w:num w:numId="29">
    <w:abstractNumId w:val="33"/>
  </w:num>
  <w:num w:numId="30">
    <w:abstractNumId w:val="20"/>
  </w:num>
  <w:num w:numId="31">
    <w:abstractNumId w:val="34"/>
  </w:num>
  <w:num w:numId="32">
    <w:abstractNumId w:val="23"/>
  </w:num>
  <w:num w:numId="33">
    <w:abstractNumId w:val="6"/>
  </w:num>
  <w:num w:numId="34">
    <w:abstractNumId w:val="40"/>
  </w:num>
  <w:num w:numId="35">
    <w:abstractNumId w:val="44"/>
  </w:num>
  <w:num w:numId="36">
    <w:abstractNumId w:val="26"/>
  </w:num>
  <w:num w:numId="37">
    <w:abstractNumId w:val="8"/>
  </w:num>
  <w:num w:numId="38">
    <w:abstractNumId w:val="21"/>
  </w:num>
  <w:num w:numId="39">
    <w:abstractNumId w:val="29"/>
  </w:num>
  <w:num w:numId="40">
    <w:abstractNumId w:val="38"/>
  </w:num>
  <w:num w:numId="41">
    <w:abstractNumId w:val="30"/>
  </w:num>
  <w:num w:numId="42">
    <w:abstractNumId w:val="25"/>
  </w:num>
  <w:num w:numId="43">
    <w:abstractNumId w:val="3"/>
  </w:num>
  <w:num w:numId="44">
    <w:abstractNumId w:val="2"/>
  </w:num>
  <w:num w:numId="45">
    <w:abstractNumId w:val="0"/>
  </w:num>
  <w:num w:numId="4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4A"/>
    <w:rsid w:val="00007131"/>
    <w:rsid w:val="00027D2D"/>
    <w:rsid w:val="00037032"/>
    <w:rsid w:val="0005188F"/>
    <w:rsid w:val="00061336"/>
    <w:rsid w:val="00061EC5"/>
    <w:rsid w:val="00061F7C"/>
    <w:rsid w:val="000647CE"/>
    <w:rsid w:val="000746CB"/>
    <w:rsid w:val="000B0F5E"/>
    <w:rsid w:val="000C4AAE"/>
    <w:rsid w:val="000D29C7"/>
    <w:rsid w:val="000E249A"/>
    <w:rsid w:val="000E6BA0"/>
    <w:rsid w:val="000F1AC4"/>
    <w:rsid w:val="00106CA4"/>
    <w:rsid w:val="00114974"/>
    <w:rsid w:val="00127E1B"/>
    <w:rsid w:val="0013329A"/>
    <w:rsid w:val="001344CC"/>
    <w:rsid w:val="00136FE6"/>
    <w:rsid w:val="001379F6"/>
    <w:rsid w:val="00145ABF"/>
    <w:rsid w:val="00150D16"/>
    <w:rsid w:val="00152FE2"/>
    <w:rsid w:val="001570B8"/>
    <w:rsid w:val="00163B0A"/>
    <w:rsid w:val="001657C0"/>
    <w:rsid w:val="001664C7"/>
    <w:rsid w:val="00187F63"/>
    <w:rsid w:val="0019374F"/>
    <w:rsid w:val="00196448"/>
    <w:rsid w:val="001A74EB"/>
    <w:rsid w:val="001C4149"/>
    <w:rsid w:val="001D153E"/>
    <w:rsid w:val="001D19A9"/>
    <w:rsid w:val="001D3F75"/>
    <w:rsid w:val="001D6F15"/>
    <w:rsid w:val="001E06D5"/>
    <w:rsid w:val="001F41CF"/>
    <w:rsid w:val="00202718"/>
    <w:rsid w:val="00220BE2"/>
    <w:rsid w:val="002345B2"/>
    <w:rsid w:val="00237359"/>
    <w:rsid w:val="00243D4E"/>
    <w:rsid w:val="002559B7"/>
    <w:rsid w:val="00264769"/>
    <w:rsid w:val="00292FE2"/>
    <w:rsid w:val="002933CE"/>
    <w:rsid w:val="002A36A7"/>
    <w:rsid w:val="002A72B9"/>
    <w:rsid w:val="002C0E88"/>
    <w:rsid w:val="002D4445"/>
    <w:rsid w:val="002D75D8"/>
    <w:rsid w:val="002F009D"/>
    <w:rsid w:val="002F5047"/>
    <w:rsid w:val="002F7887"/>
    <w:rsid w:val="00312BAB"/>
    <w:rsid w:val="003144A8"/>
    <w:rsid w:val="00320350"/>
    <w:rsid w:val="00342DEE"/>
    <w:rsid w:val="00371507"/>
    <w:rsid w:val="0037446C"/>
    <w:rsid w:val="00392110"/>
    <w:rsid w:val="003A422A"/>
    <w:rsid w:val="003A62B2"/>
    <w:rsid w:val="003D091B"/>
    <w:rsid w:val="003D0C40"/>
    <w:rsid w:val="003E556D"/>
    <w:rsid w:val="003F1E2F"/>
    <w:rsid w:val="003F5713"/>
    <w:rsid w:val="004037FD"/>
    <w:rsid w:val="00412EA3"/>
    <w:rsid w:val="004140BD"/>
    <w:rsid w:val="004372C4"/>
    <w:rsid w:val="00440CD8"/>
    <w:rsid w:val="004429D3"/>
    <w:rsid w:val="00443C23"/>
    <w:rsid w:val="00443D61"/>
    <w:rsid w:val="00446A4E"/>
    <w:rsid w:val="0045106D"/>
    <w:rsid w:val="00454D9F"/>
    <w:rsid w:val="00474C81"/>
    <w:rsid w:val="004813AC"/>
    <w:rsid w:val="00481FC0"/>
    <w:rsid w:val="004946CA"/>
    <w:rsid w:val="004A2A2E"/>
    <w:rsid w:val="004A6F3F"/>
    <w:rsid w:val="004B2453"/>
    <w:rsid w:val="004C5554"/>
    <w:rsid w:val="004F0551"/>
    <w:rsid w:val="00501713"/>
    <w:rsid w:val="0050459E"/>
    <w:rsid w:val="00511D56"/>
    <w:rsid w:val="005169D8"/>
    <w:rsid w:val="00543DC8"/>
    <w:rsid w:val="005622E6"/>
    <w:rsid w:val="00562334"/>
    <w:rsid w:val="00577B8C"/>
    <w:rsid w:val="0058512F"/>
    <w:rsid w:val="005B62FF"/>
    <w:rsid w:val="005D15EF"/>
    <w:rsid w:val="005E0439"/>
    <w:rsid w:val="00616D31"/>
    <w:rsid w:val="0062210B"/>
    <w:rsid w:val="00643343"/>
    <w:rsid w:val="006526A1"/>
    <w:rsid w:val="006613B5"/>
    <w:rsid w:val="00661CD1"/>
    <w:rsid w:val="0066309C"/>
    <w:rsid w:val="00663239"/>
    <w:rsid w:val="006665D7"/>
    <w:rsid w:val="0067022C"/>
    <w:rsid w:val="00680999"/>
    <w:rsid w:val="006D5AC2"/>
    <w:rsid w:val="006D76A0"/>
    <w:rsid w:val="006E3BB4"/>
    <w:rsid w:val="00705CBD"/>
    <w:rsid w:val="00711714"/>
    <w:rsid w:val="007127A2"/>
    <w:rsid w:val="007200F4"/>
    <w:rsid w:val="007230BB"/>
    <w:rsid w:val="00730A63"/>
    <w:rsid w:val="00737D72"/>
    <w:rsid w:val="007413ED"/>
    <w:rsid w:val="00755811"/>
    <w:rsid w:val="007754AF"/>
    <w:rsid w:val="00793D4B"/>
    <w:rsid w:val="007A300B"/>
    <w:rsid w:val="007B4AD3"/>
    <w:rsid w:val="007B6645"/>
    <w:rsid w:val="007F322B"/>
    <w:rsid w:val="0081493A"/>
    <w:rsid w:val="008224E7"/>
    <w:rsid w:val="00823013"/>
    <w:rsid w:val="00824AE4"/>
    <w:rsid w:val="008453EC"/>
    <w:rsid w:val="00851F77"/>
    <w:rsid w:val="00876024"/>
    <w:rsid w:val="00892243"/>
    <w:rsid w:val="00894B33"/>
    <w:rsid w:val="008A3592"/>
    <w:rsid w:val="008A6503"/>
    <w:rsid w:val="008A71C5"/>
    <w:rsid w:val="008B02C6"/>
    <w:rsid w:val="008B3128"/>
    <w:rsid w:val="008D5015"/>
    <w:rsid w:val="008F49AF"/>
    <w:rsid w:val="00904F9E"/>
    <w:rsid w:val="00917C1D"/>
    <w:rsid w:val="00935B0A"/>
    <w:rsid w:val="00966453"/>
    <w:rsid w:val="0096701F"/>
    <w:rsid w:val="00982931"/>
    <w:rsid w:val="009B2564"/>
    <w:rsid w:val="009B2BAA"/>
    <w:rsid w:val="009C39F0"/>
    <w:rsid w:val="009D3292"/>
    <w:rsid w:val="00A02520"/>
    <w:rsid w:val="00A101DA"/>
    <w:rsid w:val="00A129C1"/>
    <w:rsid w:val="00A36157"/>
    <w:rsid w:val="00A423FB"/>
    <w:rsid w:val="00A4409C"/>
    <w:rsid w:val="00A5083D"/>
    <w:rsid w:val="00A52E43"/>
    <w:rsid w:val="00A7621F"/>
    <w:rsid w:val="00A84A64"/>
    <w:rsid w:val="00A87D8A"/>
    <w:rsid w:val="00A94D51"/>
    <w:rsid w:val="00AB7093"/>
    <w:rsid w:val="00AC685C"/>
    <w:rsid w:val="00AD783A"/>
    <w:rsid w:val="00B06F2D"/>
    <w:rsid w:val="00B07512"/>
    <w:rsid w:val="00B133FA"/>
    <w:rsid w:val="00B416CF"/>
    <w:rsid w:val="00B61A2F"/>
    <w:rsid w:val="00B7027D"/>
    <w:rsid w:val="00B7152A"/>
    <w:rsid w:val="00B81BEE"/>
    <w:rsid w:val="00B9250F"/>
    <w:rsid w:val="00BB30E2"/>
    <w:rsid w:val="00BC038B"/>
    <w:rsid w:val="00BC04C3"/>
    <w:rsid w:val="00BD3E7F"/>
    <w:rsid w:val="00BE236E"/>
    <w:rsid w:val="00BE27C4"/>
    <w:rsid w:val="00BF6950"/>
    <w:rsid w:val="00C12AA7"/>
    <w:rsid w:val="00C25E8B"/>
    <w:rsid w:val="00C356B6"/>
    <w:rsid w:val="00C462CC"/>
    <w:rsid w:val="00C6185F"/>
    <w:rsid w:val="00C65C85"/>
    <w:rsid w:val="00C90031"/>
    <w:rsid w:val="00C90649"/>
    <w:rsid w:val="00CA0EAF"/>
    <w:rsid w:val="00CA2A8E"/>
    <w:rsid w:val="00CB3F60"/>
    <w:rsid w:val="00CF2EC8"/>
    <w:rsid w:val="00D06466"/>
    <w:rsid w:val="00D37E5B"/>
    <w:rsid w:val="00D43714"/>
    <w:rsid w:val="00D52EA1"/>
    <w:rsid w:val="00D53846"/>
    <w:rsid w:val="00D55BA9"/>
    <w:rsid w:val="00D56BC2"/>
    <w:rsid w:val="00D64A4D"/>
    <w:rsid w:val="00D76A65"/>
    <w:rsid w:val="00D97ECC"/>
    <w:rsid w:val="00DB0F33"/>
    <w:rsid w:val="00DE3615"/>
    <w:rsid w:val="00DF242A"/>
    <w:rsid w:val="00DF5FD4"/>
    <w:rsid w:val="00E002D0"/>
    <w:rsid w:val="00E11EF2"/>
    <w:rsid w:val="00E162A9"/>
    <w:rsid w:val="00E1768D"/>
    <w:rsid w:val="00E177CD"/>
    <w:rsid w:val="00E22184"/>
    <w:rsid w:val="00E338B1"/>
    <w:rsid w:val="00E36585"/>
    <w:rsid w:val="00E520BC"/>
    <w:rsid w:val="00E55B7C"/>
    <w:rsid w:val="00E81692"/>
    <w:rsid w:val="00E83827"/>
    <w:rsid w:val="00EA4D96"/>
    <w:rsid w:val="00EB178E"/>
    <w:rsid w:val="00EB2DD5"/>
    <w:rsid w:val="00ED3307"/>
    <w:rsid w:val="00EE36BC"/>
    <w:rsid w:val="00EE5DC8"/>
    <w:rsid w:val="00EF2D10"/>
    <w:rsid w:val="00EF7D3C"/>
    <w:rsid w:val="00F06AF9"/>
    <w:rsid w:val="00F07CB1"/>
    <w:rsid w:val="00F1428C"/>
    <w:rsid w:val="00F23471"/>
    <w:rsid w:val="00F3022E"/>
    <w:rsid w:val="00F315A6"/>
    <w:rsid w:val="00F51AF4"/>
    <w:rsid w:val="00F55AAE"/>
    <w:rsid w:val="00F72F41"/>
    <w:rsid w:val="00F7525A"/>
    <w:rsid w:val="00F904D4"/>
    <w:rsid w:val="00FA4C8B"/>
    <w:rsid w:val="00FA7899"/>
    <w:rsid w:val="00FB7284"/>
    <w:rsid w:val="00FC4863"/>
    <w:rsid w:val="00FC4F61"/>
    <w:rsid w:val="00FD4994"/>
    <w:rsid w:val="00FE378E"/>
    <w:rsid w:val="00FE484A"/>
    <w:rsid w:val="00FF1436"/>
    <w:rsid w:val="00FF2133"/>
    <w:rsid w:val="00FF4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3AE7AC7-BE7B-4CD9-9B0D-E3E506CB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link w:val="Titolo1Carattere"/>
    <w:uiPriority w:val="1"/>
    <w:qFormat/>
    <w:pPr>
      <w:ind w:left="1210"/>
      <w:outlineLvl w:val="0"/>
    </w:pPr>
    <w:rPr>
      <w:rFonts w:ascii="Times New Roman" w:eastAsia="Times New Roman" w:hAnsi="Times New Roman"/>
      <w:b/>
      <w:bCs/>
    </w:rPr>
  </w:style>
  <w:style w:type="paragraph" w:styleId="Titolo2">
    <w:name w:val="heading 2"/>
    <w:basedOn w:val="Normale"/>
    <w:next w:val="Normale"/>
    <w:link w:val="Titolo2Carattere"/>
    <w:uiPriority w:val="9"/>
    <w:unhideWhenUsed/>
    <w:qFormat/>
    <w:rsid w:val="00D56B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CB3F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99"/>
      <w:ind w:left="4"/>
    </w:pPr>
    <w:rPr>
      <w:rFonts w:ascii="Times New Roman" w:eastAsia="Times New Roman" w:hAnsi="Times New Roman"/>
      <w:b/>
      <w:bCs/>
      <w:sz w:val="20"/>
      <w:szCs w:val="20"/>
    </w:rPr>
  </w:style>
  <w:style w:type="paragraph" w:styleId="Sommario2">
    <w:name w:val="toc 2"/>
    <w:basedOn w:val="Normale"/>
    <w:uiPriority w:val="39"/>
    <w:qFormat/>
    <w:pPr>
      <w:spacing w:before="99"/>
      <w:ind w:left="152"/>
    </w:pPr>
    <w:rPr>
      <w:rFonts w:ascii="Times New Roman" w:eastAsia="Times New Roman" w:hAnsi="Times New Roman"/>
      <w:b/>
      <w:bCs/>
      <w:sz w:val="20"/>
      <w:szCs w:val="20"/>
    </w:rPr>
  </w:style>
  <w:style w:type="paragraph" w:styleId="Corpotesto">
    <w:name w:val="Body Text"/>
    <w:basedOn w:val="Normale"/>
    <w:link w:val="CorpotestoCarattere"/>
    <w:uiPriority w:val="1"/>
    <w:qFormat/>
    <w:pPr>
      <w:ind w:left="580"/>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6F3F"/>
    <w:pPr>
      <w:tabs>
        <w:tab w:val="center" w:pos="4819"/>
        <w:tab w:val="right" w:pos="9638"/>
      </w:tabs>
    </w:pPr>
  </w:style>
  <w:style w:type="character" w:customStyle="1" w:styleId="IntestazioneCarattere">
    <w:name w:val="Intestazione Carattere"/>
    <w:basedOn w:val="Carpredefinitoparagrafo"/>
    <w:link w:val="Intestazione"/>
    <w:uiPriority w:val="99"/>
    <w:rsid w:val="004A6F3F"/>
  </w:style>
  <w:style w:type="paragraph" w:styleId="Pidipagina">
    <w:name w:val="footer"/>
    <w:basedOn w:val="Normale"/>
    <w:link w:val="PidipaginaCarattere"/>
    <w:uiPriority w:val="99"/>
    <w:unhideWhenUsed/>
    <w:rsid w:val="004A6F3F"/>
    <w:pPr>
      <w:tabs>
        <w:tab w:val="center" w:pos="4819"/>
        <w:tab w:val="right" w:pos="9638"/>
      </w:tabs>
    </w:pPr>
  </w:style>
  <w:style w:type="character" w:customStyle="1" w:styleId="PidipaginaCarattere">
    <w:name w:val="Piè di pagina Carattere"/>
    <w:basedOn w:val="Carpredefinitoparagrafo"/>
    <w:link w:val="Pidipagina"/>
    <w:uiPriority w:val="99"/>
    <w:rsid w:val="004A6F3F"/>
  </w:style>
  <w:style w:type="character" w:styleId="Collegamentoipertestuale">
    <w:name w:val="Hyperlink"/>
    <w:uiPriority w:val="99"/>
    <w:rsid w:val="000F1AC4"/>
    <w:rPr>
      <w:color w:val="0000FF"/>
      <w:u w:val="single"/>
    </w:rPr>
  </w:style>
  <w:style w:type="paragraph" w:styleId="Nessunaspaziatura">
    <w:name w:val="No Spacing"/>
    <w:qFormat/>
    <w:rsid w:val="000F1AC4"/>
    <w:pPr>
      <w:widowControl/>
    </w:pPr>
    <w:rPr>
      <w:lang w:val="it-IT"/>
    </w:rPr>
  </w:style>
  <w:style w:type="paragraph" w:styleId="Titolosommario">
    <w:name w:val="TOC Heading"/>
    <w:basedOn w:val="Titolo1"/>
    <w:next w:val="Normale"/>
    <w:uiPriority w:val="39"/>
    <w:unhideWhenUsed/>
    <w:qFormat/>
    <w:rsid w:val="001379F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3">
    <w:name w:val="toc 3"/>
    <w:basedOn w:val="Normale"/>
    <w:next w:val="Normale"/>
    <w:autoRedefine/>
    <w:uiPriority w:val="39"/>
    <w:unhideWhenUsed/>
    <w:rsid w:val="001379F6"/>
    <w:pPr>
      <w:widowControl/>
      <w:spacing w:after="100" w:line="259" w:lineRule="auto"/>
      <w:ind w:left="440"/>
    </w:pPr>
    <w:rPr>
      <w:rFonts w:eastAsiaTheme="minorEastAsia"/>
      <w:lang w:val="it-IT" w:eastAsia="it-IT"/>
    </w:rPr>
  </w:style>
  <w:style w:type="paragraph" w:styleId="Sommario4">
    <w:name w:val="toc 4"/>
    <w:basedOn w:val="Normale"/>
    <w:next w:val="Normale"/>
    <w:autoRedefine/>
    <w:uiPriority w:val="39"/>
    <w:unhideWhenUsed/>
    <w:rsid w:val="001379F6"/>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1379F6"/>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1379F6"/>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1379F6"/>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1379F6"/>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1379F6"/>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1379F6"/>
    <w:rPr>
      <w:color w:val="605E5C"/>
      <w:shd w:val="clear" w:color="auto" w:fill="E1DFDD"/>
    </w:rPr>
  </w:style>
  <w:style w:type="character" w:customStyle="1" w:styleId="Titolo1Carattere">
    <w:name w:val="Titolo 1 Carattere"/>
    <w:basedOn w:val="Carpredefinitoparagrafo"/>
    <w:link w:val="Titolo1"/>
    <w:uiPriority w:val="1"/>
    <w:rsid w:val="001E06D5"/>
    <w:rPr>
      <w:rFonts w:ascii="Times New Roman" w:eastAsia="Times New Roman" w:hAnsi="Times New Roman"/>
      <w:b/>
      <w:bCs/>
    </w:rPr>
  </w:style>
  <w:style w:type="character" w:customStyle="1" w:styleId="CorpotestoCarattere">
    <w:name w:val="Corpo testo Carattere"/>
    <w:basedOn w:val="Carpredefinitoparagrafo"/>
    <w:link w:val="Corpotesto"/>
    <w:uiPriority w:val="1"/>
    <w:rsid w:val="001E06D5"/>
    <w:rPr>
      <w:rFonts w:ascii="Times New Roman" w:eastAsia="Times New Roman" w:hAnsi="Times New Roman"/>
    </w:rPr>
  </w:style>
  <w:style w:type="paragraph" w:customStyle="1" w:styleId="Standard">
    <w:name w:val="Standard"/>
    <w:rsid w:val="00904F9E"/>
    <w:pPr>
      <w:widowControl/>
      <w:suppressAutoHyphens/>
      <w:autoSpaceDN w:val="0"/>
      <w:spacing w:after="200" w:line="276" w:lineRule="auto"/>
      <w:jc w:val="both"/>
      <w:textAlignment w:val="baseline"/>
    </w:pPr>
    <w:rPr>
      <w:rFonts w:ascii="Times New Roman" w:eastAsia="SimSun" w:hAnsi="Times New Roman" w:cs="Tahoma"/>
      <w:kern w:val="3"/>
      <w:lang w:val="it-IT"/>
    </w:rPr>
  </w:style>
  <w:style w:type="numbering" w:customStyle="1" w:styleId="WWNum37">
    <w:name w:val="WWNum37"/>
    <w:basedOn w:val="Nessunelenco"/>
    <w:rsid w:val="006E3BB4"/>
    <w:pPr>
      <w:numPr>
        <w:numId w:val="1"/>
      </w:numPr>
    </w:pPr>
  </w:style>
  <w:style w:type="paragraph" w:customStyle="1" w:styleId="Index">
    <w:name w:val="Index"/>
    <w:basedOn w:val="Standard"/>
    <w:rsid w:val="002D75D8"/>
    <w:pPr>
      <w:suppressLineNumbers/>
    </w:pPr>
    <w:rPr>
      <w:rFonts w:cs="Arial"/>
      <w:sz w:val="20"/>
    </w:rPr>
  </w:style>
  <w:style w:type="character" w:customStyle="1" w:styleId="Titolo2Carattere">
    <w:name w:val="Titolo 2 Carattere"/>
    <w:basedOn w:val="Carpredefinitoparagrafo"/>
    <w:link w:val="Titolo2"/>
    <w:uiPriority w:val="9"/>
    <w:rsid w:val="00D56BC2"/>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Carpredefinitoparagrafo"/>
    <w:rsid w:val="00D56BC2"/>
    <w:rPr>
      <w:color w:val="000080"/>
      <w:u w:val="single" w:color="000000"/>
    </w:rPr>
  </w:style>
  <w:style w:type="character" w:customStyle="1" w:styleId="Carpredefinitoparagrafo2">
    <w:name w:val="Car. predefinito paragrafo2"/>
    <w:rsid w:val="00D56BC2"/>
  </w:style>
  <w:style w:type="paragraph" w:customStyle="1" w:styleId="Textbody">
    <w:name w:val="Text body"/>
    <w:basedOn w:val="Standard"/>
    <w:rsid w:val="00B07512"/>
    <w:pPr>
      <w:widowControl w:val="0"/>
      <w:spacing w:after="120" w:line="259" w:lineRule="exact"/>
      <w:jc w:val="left"/>
    </w:pPr>
    <w:rPr>
      <w:rFonts w:ascii="Calibri" w:hAnsi="Calibri"/>
      <w:szCs w:val="20"/>
      <w:lang w:val="en-US"/>
    </w:rPr>
  </w:style>
  <w:style w:type="character" w:styleId="Enfasigrassetto">
    <w:name w:val="Strong"/>
    <w:rsid w:val="00B07512"/>
    <w:rPr>
      <w:b/>
      <w:bCs/>
    </w:rPr>
  </w:style>
  <w:style w:type="numbering" w:customStyle="1" w:styleId="WWNum14">
    <w:name w:val="WWNum14"/>
    <w:basedOn w:val="Nessunelenco"/>
    <w:rsid w:val="00B07512"/>
    <w:pPr>
      <w:numPr>
        <w:numId w:val="6"/>
      </w:numPr>
    </w:pPr>
  </w:style>
  <w:style w:type="numbering" w:customStyle="1" w:styleId="WWNum4">
    <w:name w:val="WWNum4"/>
    <w:basedOn w:val="Nessunelenco"/>
    <w:rsid w:val="008224E7"/>
    <w:pPr>
      <w:numPr>
        <w:numId w:val="10"/>
      </w:numPr>
    </w:pPr>
  </w:style>
  <w:style w:type="character" w:customStyle="1" w:styleId="Titolo3Carattere">
    <w:name w:val="Titolo 3 Carattere"/>
    <w:basedOn w:val="Carpredefinitoparagrafo"/>
    <w:link w:val="Titolo3"/>
    <w:uiPriority w:val="9"/>
    <w:semiHidden/>
    <w:rsid w:val="00CB3F60"/>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Standard"/>
    <w:rsid w:val="00CB3F60"/>
    <w:pPr>
      <w:suppressLineNumbers/>
    </w:pPr>
  </w:style>
  <w:style w:type="numbering" w:customStyle="1" w:styleId="WWNum6">
    <w:name w:val="WWNum6"/>
    <w:basedOn w:val="Nessunelenco"/>
    <w:rsid w:val="00CB3F60"/>
    <w:pPr>
      <w:numPr>
        <w:numId w:val="15"/>
      </w:numPr>
    </w:pPr>
  </w:style>
  <w:style w:type="character" w:styleId="CitazioneHTML">
    <w:name w:val="HTML Cite"/>
    <w:basedOn w:val="Carpredefinitoparagrafo"/>
    <w:uiPriority w:val="99"/>
    <w:semiHidden/>
    <w:unhideWhenUsed/>
    <w:rsid w:val="004140BD"/>
    <w:rPr>
      <w:i/>
      <w:iCs/>
    </w:rPr>
  </w:style>
  <w:style w:type="paragraph" w:customStyle="1" w:styleId="action-menu-item">
    <w:name w:val="action-menu-item"/>
    <w:basedOn w:val="Normale"/>
    <w:rsid w:val="004140BD"/>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7230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30BB"/>
    <w:rPr>
      <w:rFonts w:ascii="Segoe UI" w:hAnsi="Segoe UI" w:cs="Segoe UI"/>
      <w:sz w:val="18"/>
      <w:szCs w:val="18"/>
    </w:rPr>
  </w:style>
  <w:style w:type="table" w:customStyle="1" w:styleId="TableNormal1">
    <w:name w:val="Table Normal1"/>
    <w:uiPriority w:val="2"/>
    <w:semiHidden/>
    <w:unhideWhenUsed/>
    <w:qFormat/>
    <w:rsid w:val="001D3F75"/>
    <w:pPr>
      <w:autoSpaceDE w:val="0"/>
      <w:autoSpaceDN w:val="0"/>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D3F75"/>
    <w:pPr>
      <w:autoSpaceDE w:val="0"/>
      <w:autoSpaceDN w:val="0"/>
    </w:pPr>
    <w:tblPr>
      <w:tblInd w:w="0" w:type="dxa"/>
      <w:tblCellMar>
        <w:top w:w="0" w:type="dxa"/>
        <w:left w:w="0" w:type="dxa"/>
        <w:bottom w:w="0" w:type="dxa"/>
        <w:right w:w="0" w:type="dxa"/>
      </w:tblCellMar>
    </w:tblPr>
  </w:style>
  <w:style w:type="table" w:styleId="Grigliatabella">
    <w:name w:val="Table Grid"/>
    <w:basedOn w:val="Tabellanormale"/>
    <w:uiPriority w:val="39"/>
    <w:rsid w:val="002A72B9"/>
    <w:pPr>
      <w:widowControl/>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669">
      <w:bodyDiv w:val="1"/>
      <w:marLeft w:val="0"/>
      <w:marRight w:val="0"/>
      <w:marTop w:val="0"/>
      <w:marBottom w:val="0"/>
      <w:divBdr>
        <w:top w:val="none" w:sz="0" w:space="0" w:color="auto"/>
        <w:left w:val="none" w:sz="0" w:space="0" w:color="auto"/>
        <w:bottom w:val="none" w:sz="0" w:space="0" w:color="auto"/>
        <w:right w:val="none" w:sz="0" w:space="0" w:color="auto"/>
      </w:divBdr>
    </w:div>
    <w:div w:id="643239854">
      <w:bodyDiv w:val="1"/>
      <w:marLeft w:val="0"/>
      <w:marRight w:val="0"/>
      <w:marTop w:val="0"/>
      <w:marBottom w:val="0"/>
      <w:divBdr>
        <w:top w:val="none" w:sz="0" w:space="0" w:color="auto"/>
        <w:left w:val="none" w:sz="0" w:space="0" w:color="auto"/>
        <w:bottom w:val="none" w:sz="0" w:space="0" w:color="auto"/>
        <w:right w:val="none" w:sz="0" w:space="0" w:color="auto"/>
      </w:divBdr>
      <w:divsChild>
        <w:div w:id="1683776647">
          <w:marLeft w:val="45"/>
          <w:marRight w:val="45"/>
          <w:marTop w:val="15"/>
          <w:marBottom w:val="0"/>
          <w:divBdr>
            <w:top w:val="none" w:sz="0" w:space="0" w:color="auto"/>
            <w:left w:val="none" w:sz="0" w:space="0" w:color="auto"/>
            <w:bottom w:val="none" w:sz="0" w:space="0" w:color="auto"/>
            <w:right w:val="none" w:sz="0" w:space="0" w:color="auto"/>
          </w:divBdr>
          <w:divsChild>
            <w:div w:id="7363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3176">
      <w:bodyDiv w:val="1"/>
      <w:marLeft w:val="0"/>
      <w:marRight w:val="0"/>
      <w:marTop w:val="0"/>
      <w:marBottom w:val="0"/>
      <w:divBdr>
        <w:top w:val="none" w:sz="0" w:space="0" w:color="auto"/>
        <w:left w:val="none" w:sz="0" w:space="0" w:color="auto"/>
        <w:bottom w:val="none" w:sz="0" w:space="0" w:color="auto"/>
        <w:right w:val="none" w:sz="0" w:space="0" w:color="auto"/>
      </w:divBdr>
    </w:div>
    <w:div w:id="878471090">
      <w:bodyDiv w:val="1"/>
      <w:marLeft w:val="0"/>
      <w:marRight w:val="0"/>
      <w:marTop w:val="0"/>
      <w:marBottom w:val="0"/>
      <w:divBdr>
        <w:top w:val="none" w:sz="0" w:space="0" w:color="auto"/>
        <w:left w:val="none" w:sz="0" w:space="0" w:color="auto"/>
        <w:bottom w:val="none" w:sz="0" w:space="0" w:color="auto"/>
        <w:right w:val="none" w:sz="0" w:space="0" w:color="auto"/>
      </w:divBdr>
    </w:div>
    <w:div w:id="1337534912">
      <w:bodyDiv w:val="1"/>
      <w:marLeft w:val="0"/>
      <w:marRight w:val="0"/>
      <w:marTop w:val="0"/>
      <w:marBottom w:val="0"/>
      <w:divBdr>
        <w:top w:val="none" w:sz="0" w:space="0" w:color="auto"/>
        <w:left w:val="none" w:sz="0" w:space="0" w:color="auto"/>
        <w:bottom w:val="none" w:sz="0" w:space="0" w:color="auto"/>
        <w:right w:val="none" w:sz="0" w:space="0" w:color="auto"/>
      </w:divBdr>
    </w:div>
    <w:div w:id="163664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regione.lombardia.it/" TargetMode="External"/><Relationship Id="rId13" Type="http://schemas.openxmlformats.org/officeDocument/2006/relationships/hyperlink" Target="http://www.comune.flero.bs.it" TargetMode="External"/><Relationship Id="rId18" Type="http://schemas.openxmlformats.org/officeDocument/2006/relationships/hyperlink" Target="mailto:protocollo@pec.comune.flero.bs.it,%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vass.it/ivass/imprese_jsp/HomePage.jsp" TargetMode="External"/><Relationship Id="rId2" Type="http://schemas.openxmlformats.org/officeDocument/2006/relationships/numbering" Target="numbering.xml"/><Relationship Id="rId16" Type="http://schemas.openxmlformats.org/officeDocument/2006/relationships/hyperlink" Target="http://www.arca.regione.lombardi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une.flero.bs.it" TargetMode="External"/><Relationship Id="rId10" Type="http://schemas.openxmlformats.org/officeDocument/2006/relationships/hyperlink" Target="mailto:supporto@arcalombardi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a.regione.lombardia.it/" TargetMode="External"/><Relationship Id="rId14" Type="http://schemas.openxmlformats.org/officeDocument/2006/relationships/hyperlink" Target="http://www.arca.regione.lombardia.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flero.bs.it" TargetMode="External"/><Relationship Id="rId2" Type="http://schemas.openxmlformats.org/officeDocument/2006/relationships/hyperlink" Target="mailto:protocollo@pec.comune.flero.bs.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158D-1F13-47F0-BB28-2F04B050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31</Pages>
  <Words>16456</Words>
  <Characters>93801</Characters>
  <Application>Microsoft Office Word</Application>
  <DocSecurity>0</DocSecurity>
  <Lines>781</Lines>
  <Paragraphs>220</Paragraphs>
  <ScaleCrop>false</ScaleCrop>
  <HeadingPairs>
    <vt:vector size="2" baseType="variant">
      <vt:variant>
        <vt:lpstr>Titolo</vt:lpstr>
      </vt:variant>
      <vt:variant>
        <vt:i4>1</vt:i4>
      </vt:variant>
    </vt:vector>
  </HeadingPairs>
  <TitlesOfParts>
    <vt:vector size="1" baseType="lpstr">
      <vt:lpstr>4 CAPITOLATO SPECIALE ACCORDO QUADRO STRADE 2017.rtf</vt:lpstr>
    </vt:vector>
  </TitlesOfParts>
  <Company/>
  <LinksUpToDate>false</LinksUpToDate>
  <CharactersWithSpaces>110037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CAPITOLATO SPECIALE ACCORDO QUADRO STRADE 2017.rtf</dc:title>
  <dc:creator>vladimiro.visco</dc:creator>
  <cp:lastModifiedBy>Maria Rossi</cp:lastModifiedBy>
  <cp:revision>9</cp:revision>
  <cp:lastPrinted>2019-03-29T14:09:00Z</cp:lastPrinted>
  <dcterms:created xsi:type="dcterms:W3CDTF">2019-03-26T14:48:00Z</dcterms:created>
  <dcterms:modified xsi:type="dcterms:W3CDTF">2019-04-01T12:22:00Z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LastSaved">
    <vt:filetime>2018-06-14T00:00:00Z</vt:filetime>
  </property>
</Properties>
</file>